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AAA" w:rsidRPr="00F744A5" w:rsidRDefault="0053476B" w:rsidP="00AB0BA3">
      <w:pPr>
        <w:pStyle w:val="T0-termo"/>
        <w:spacing w:before="240" w:after="240"/>
        <w:ind w:left="-284" w:right="0"/>
        <w:rPr>
          <w:rFonts w:ascii="Century Gothic" w:hAnsi="Century Gothic"/>
          <w:sz w:val="22"/>
          <w:szCs w:val="22"/>
        </w:rPr>
      </w:pPr>
      <w:r w:rsidRPr="00F744A5">
        <w:rPr>
          <w:rFonts w:ascii="Century Gothic" w:hAnsi="Century Gothic"/>
          <w:sz w:val="22"/>
          <w:szCs w:val="22"/>
        </w:rPr>
        <w:t xml:space="preserve">TERMO </w:t>
      </w:r>
      <w:r w:rsidR="006F1088" w:rsidRPr="00F744A5">
        <w:rPr>
          <w:rFonts w:ascii="Century Gothic" w:hAnsi="Century Gothic"/>
          <w:sz w:val="22"/>
          <w:szCs w:val="22"/>
        </w:rPr>
        <w:t>D</w:t>
      </w:r>
      <w:r w:rsidRPr="00F744A5">
        <w:rPr>
          <w:rFonts w:ascii="Century Gothic" w:hAnsi="Century Gothic"/>
          <w:sz w:val="22"/>
          <w:szCs w:val="22"/>
        </w:rPr>
        <w:t>E CONDIÇÕES</w:t>
      </w:r>
      <w:r w:rsidR="006836E0" w:rsidRPr="00F744A5">
        <w:rPr>
          <w:rFonts w:ascii="Century Gothic" w:hAnsi="Century Gothic"/>
          <w:sz w:val="22"/>
          <w:szCs w:val="22"/>
        </w:rPr>
        <w:t xml:space="preserve"> </w:t>
      </w:r>
      <w:r w:rsidR="007B53D3" w:rsidRPr="00F744A5">
        <w:rPr>
          <w:rFonts w:ascii="Century Gothic" w:hAnsi="Century Gothic"/>
          <w:sz w:val="22"/>
          <w:szCs w:val="22"/>
        </w:rPr>
        <w:t xml:space="preserve">COMERCIAIS </w:t>
      </w:r>
      <w:r w:rsidR="006836E0" w:rsidRPr="00F744A5">
        <w:rPr>
          <w:rFonts w:ascii="Century Gothic" w:hAnsi="Century Gothic"/>
          <w:sz w:val="22"/>
          <w:szCs w:val="22"/>
        </w:rPr>
        <w:t>DOS</w:t>
      </w:r>
      <w:r w:rsidR="00436828" w:rsidRPr="00F744A5">
        <w:rPr>
          <w:rFonts w:ascii="Century Gothic" w:hAnsi="Century Gothic"/>
          <w:sz w:val="22"/>
          <w:szCs w:val="22"/>
        </w:rPr>
        <w:t xml:space="preserve"> PACOTE</w:t>
      </w:r>
      <w:r w:rsidR="00953B71" w:rsidRPr="00F744A5">
        <w:rPr>
          <w:rFonts w:ascii="Century Gothic" w:hAnsi="Century Gothic"/>
          <w:sz w:val="22"/>
          <w:szCs w:val="22"/>
        </w:rPr>
        <w:t>S</w:t>
      </w:r>
      <w:r w:rsidR="00436828" w:rsidRPr="00F744A5">
        <w:rPr>
          <w:rFonts w:ascii="Century Gothic" w:hAnsi="Century Gothic"/>
          <w:sz w:val="22"/>
          <w:szCs w:val="22"/>
        </w:rPr>
        <w:t xml:space="preserve"> DE SERVIÇOS DE ENCOMENDAS</w:t>
      </w:r>
      <w:r w:rsidR="002D290E">
        <w:rPr>
          <w:rFonts w:ascii="Century Gothic" w:hAnsi="Century Gothic"/>
          <w:sz w:val="22"/>
          <w:szCs w:val="22"/>
        </w:rPr>
        <w:t xml:space="preserve"> NACIONAIS</w:t>
      </w:r>
    </w:p>
    <w:p w:rsidR="000614EF" w:rsidRPr="00F744A5" w:rsidRDefault="000614EF" w:rsidP="00C83284">
      <w:pPr>
        <w:pStyle w:val="T1-termo"/>
        <w:ind w:left="-142" w:right="0" w:firstLine="0"/>
      </w:pPr>
      <w:r w:rsidRPr="00F744A5">
        <w:t>OBJETO DO TERMO</w:t>
      </w:r>
    </w:p>
    <w:p w:rsidR="006177FC" w:rsidRPr="00F744A5" w:rsidRDefault="00692A9E" w:rsidP="00C83284">
      <w:pPr>
        <w:pStyle w:val="T2-termo"/>
        <w:ind w:left="-142" w:right="0" w:firstLine="0"/>
      </w:pPr>
      <w:r w:rsidRPr="00F744A5">
        <w:t>A</w:t>
      </w:r>
      <w:r w:rsidR="005779AD" w:rsidRPr="00F744A5">
        <w:t>presenta</w:t>
      </w:r>
      <w:r w:rsidRPr="00F744A5">
        <w:t>r</w:t>
      </w:r>
      <w:r w:rsidR="005E0770" w:rsidRPr="00F744A5">
        <w:t xml:space="preserve"> as condições de acesso ao</w:t>
      </w:r>
      <w:r w:rsidR="00953B71" w:rsidRPr="00F744A5">
        <w:t>s</w:t>
      </w:r>
      <w:r w:rsidR="003C5C32" w:rsidRPr="00F744A5">
        <w:t xml:space="preserve"> </w:t>
      </w:r>
      <w:r w:rsidR="00217AD2">
        <w:t>P</w:t>
      </w:r>
      <w:r w:rsidR="00436828" w:rsidRPr="00F744A5">
        <w:t>acote</w:t>
      </w:r>
      <w:r w:rsidR="00953B71" w:rsidRPr="00F744A5">
        <w:t>s</w:t>
      </w:r>
      <w:r w:rsidR="003C5C32" w:rsidRPr="00F744A5">
        <w:t xml:space="preserve"> de </w:t>
      </w:r>
      <w:r w:rsidR="00217AD2">
        <w:t>S</w:t>
      </w:r>
      <w:r w:rsidR="00436828" w:rsidRPr="00F744A5">
        <w:t>erviços</w:t>
      </w:r>
      <w:r w:rsidR="003C5C32" w:rsidRPr="00F744A5">
        <w:t xml:space="preserve"> de </w:t>
      </w:r>
      <w:r w:rsidR="00217AD2">
        <w:t>E</w:t>
      </w:r>
      <w:r w:rsidR="0032411A" w:rsidRPr="00F744A5">
        <w:t xml:space="preserve">ncomendas. </w:t>
      </w:r>
    </w:p>
    <w:p w:rsidR="006177FC" w:rsidRPr="00F744A5" w:rsidRDefault="006177FC" w:rsidP="00C83284">
      <w:pPr>
        <w:pStyle w:val="T2-termo"/>
        <w:numPr>
          <w:ilvl w:val="0"/>
          <w:numId w:val="0"/>
        </w:numPr>
        <w:ind w:left="-142" w:right="0"/>
        <w:rPr>
          <w:sz w:val="6"/>
          <w:szCs w:val="6"/>
        </w:rPr>
      </w:pPr>
    </w:p>
    <w:p w:rsidR="006A7781" w:rsidRPr="00F744A5" w:rsidRDefault="00B923D2" w:rsidP="00C83284">
      <w:pPr>
        <w:pStyle w:val="T1-termo"/>
        <w:ind w:left="-142" w:right="0" w:firstLine="0"/>
      </w:pPr>
      <w:r w:rsidRPr="00F744A5">
        <w:t>DEFINIÇÃO DO PACOTE</w:t>
      </w:r>
      <w:r w:rsidR="004F39DB" w:rsidRPr="00F744A5">
        <w:t xml:space="preserve"> DE SERVIÇOS DE ENCOMENDAS</w:t>
      </w:r>
      <w:r w:rsidR="002D290E">
        <w:t xml:space="preserve"> NACIONAIS</w:t>
      </w:r>
    </w:p>
    <w:p w:rsidR="005D4258" w:rsidRPr="002D290E" w:rsidRDefault="004F2F03" w:rsidP="009B150A">
      <w:pPr>
        <w:pStyle w:val="T2-termo"/>
        <w:ind w:left="-142" w:right="0" w:firstLine="0"/>
      </w:pPr>
      <w:r w:rsidRPr="002D290E">
        <w:t>C</w:t>
      </w:r>
      <w:r w:rsidR="00566D18" w:rsidRPr="002D290E">
        <w:t xml:space="preserve">onsiste em um conjunto de serviços de encomendas com benefícios a serem concedidos </w:t>
      </w:r>
      <w:r w:rsidR="00B65A4E" w:rsidRPr="002D290E">
        <w:t>em função do cumprimento das</w:t>
      </w:r>
      <w:r w:rsidR="00216BB8" w:rsidRPr="002D290E">
        <w:t xml:space="preserve"> contrapartidas acordadas</w:t>
      </w:r>
      <w:r w:rsidR="00566D18" w:rsidRPr="002D290E">
        <w:t>. O pacote s</w:t>
      </w:r>
      <w:r w:rsidR="000E33E3" w:rsidRPr="002D290E">
        <w:t>erá definido</w:t>
      </w:r>
      <w:r w:rsidR="00560655" w:rsidRPr="002D290E">
        <w:t xml:space="preserve"> considerando o histórico </w:t>
      </w:r>
      <w:r w:rsidR="002D290E" w:rsidRPr="002D290E">
        <w:t>do valor médio mensal utilizado ou o</w:t>
      </w:r>
      <w:r w:rsidR="00441993" w:rsidRPr="002D290E">
        <w:t xml:space="preserve"> potencial</w:t>
      </w:r>
      <w:r w:rsidR="00926619" w:rsidRPr="002D290E">
        <w:t xml:space="preserve"> </w:t>
      </w:r>
      <w:r w:rsidR="00D6465A">
        <w:t xml:space="preserve">de novos negócios </w:t>
      </w:r>
      <w:r w:rsidR="00441993" w:rsidRPr="002D290E">
        <w:t xml:space="preserve">com os </w:t>
      </w:r>
      <w:r w:rsidR="00C312BA" w:rsidRPr="002D290E">
        <w:t>CORREIOS</w:t>
      </w:r>
      <w:r w:rsidR="00D6465A">
        <w:t>, ambos especificamente de encomendas nacionais.</w:t>
      </w:r>
      <w:r w:rsidR="002D290E" w:rsidRPr="002D290E">
        <w:t xml:space="preserve"> </w:t>
      </w:r>
    </w:p>
    <w:p w:rsidR="00E801DB" w:rsidRPr="002D290E" w:rsidRDefault="00E801DB" w:rsidP="00C83284">
      <w:pPr>
        <w:pStyle w:val="T2-termo"/>
        <w:ind w:left="-142" w:right="0" w:firstLine="0"/>
      </w:pPr>
      <w:r w:rsidRPr="002D290E">
        <w:t>Os serviços disponíveis</w:t>
      </w:r>
      <w:r w:rsidR="00A5371E" w:rsidRPr="002D290E">
        <w:t xml:space="preserve"> </w:t>
      </w:r>
      <w:r w:rsidRPr="002D290E">
        <w:t>nos p</w:t>
      </w:r>
      <w:r w:rsidR="005B5BE2" w:rsidRPr="002D290E">
        <w:t>acotes</w:t>
      </w:r>
      <w:r w:rsidR="000A3E30" w:rsidRPr="002D290E">
        <w:t xml:space="preserve"> com redutores de preços </w:t>
      </w:r>
      <w:r w:rsidRPr="002D290E">
        <w:t>são</w:t>
      </w:r>
      <w:r w:rsidR="00C02D1E" w:rsidRPr="002D290E">
        <w:t xml:space="preserve">: SEDEX, </w:t>
      </w:r>
      <w:r w:rsidRPr="002D290E">
        <w:t>PAC e seus reversos.</w:t>
      </w:r>
      <w:r w:rsidR="000A3E30" w:rsidRPr="002D290E">
        <w:t xml:space="preserve"> </w:t>
      </w:r>
    </w:p>
    <w:p w:rsidR="007A1BDE" w:rsidRPr="002D290E" w:rsidRDefault="00560655" w:rsidP="00C83284">
      <w:pPr>
        <w:pStyle w:val="T2-termo"/>
        <w:ind w:left="-142" w:right="0" w:firstLine="0"/>
      </w:pPr>
      <w:r w:rsidRPr="002D290E">
        <w:t>A concessão do pacote</w:t>
      </w:r>
      <w:r w:rsidR="007851F3" w:rsidRPr="002D290E">
        <w:t xml:space="preserve"> será confirmada por meio da inclusão</w:t>
      </w:r>
      <w:r w:rsidR="004A3CFE" w:rsidRPr="002D290E">
        <w:t xml:space="preserve"> no contrato vigente</w:t>
      </w:r>
      <w:r w:rsidR="007851F3" w:rsidRPr="002D290E">
        <w:t xml:space="preserve"> do</w:t>
      </w:r>
      <w:r w:rsidR="001B6411" w:rsidRPr="002D290E">
        <w:t xml:space="preserve"> A</w:t>
      </w:r>
      <w:r w:rsidRPr="002D290E">
        <w:t>nexo</w:t>
      </w:r>
      <w:r w:rsidR="007A1BDE" w:rsidRPr="002D290E">
        <w:t xml:space="preserve"> de</w:t>
      </w:r>
      <w:r w:rsidRPr="002D290E">
        <w:t xml:space="preserve"> S</w:t>
      </w:r>
      <w:r w:rsidR="006E6510" w:rsidRPr="002D290E">
        <w:t>erviços de Encomendas Nacionais</w:t>
      </w:r>
      <w:r w:rsidR="00282A9B" w:rsidRPr="002D290E">
        <w:t xml:space="preserve"> onde consta a relação de todos os serviços e</w:t>
      </w:r>
      <w:r w:rsidR="007851F3" w:rsidRPr="002D290E">
        <w:t xml:space="preserve"> ficha técnica específica</w:t>
      </w:r>
      <w:r w:rsidR="002D290E">
        <w:t>.</w:t>
      </w:r>
    </w:p>
    <w:p w:rsidR="009B150A" w:rsidRDefault="009B150A" w:rsidP="009B150A">
      <w:pPr>
        <w:pStyle w:val="T1-termo"/>
        <w:numPr>
          <w:ilvl w:val="0"/>
          <w:numId w:val="0"/>
        </w:numPr>
        <w:rPr>
          <w:b w:val="0"/>
          <w:iCs/>
          <w:kern w:val="0"/>
        </w:rPr>
      </w:pPr>
    </w:p>
    <w:p w:rsidR="00521209" w:rsidRPr="00F744A5" w:rsidRDefault="00521209" w:rsidP="009B150A">
      <w:pPr>
        <w:pStyle w:val="T1-termo"/>
        <w:ind w:left="-142" w:right="0" w:firstLine="0"/>
      </w:pPr>
      <w:r w:rsidRPr="00F744A5">
        <w:t>CONDIÇÕES PARA UTILIZAÇÃO</w:t>
      </w:r>
    </w:p>
    <w:p w:rsidR="00521209" w:rsidRPr="00AB0BA3" w:rsidRDefault="00936886" w:rsidP="009B150A">
      <w:pPr>
        <w:pStyle w:val="T2-termo"/>
        <w:ind w:left="-142" w:right="0" w:firstLine="0"/>
      </w:pPr>
      <w:r>
        <w:t>Poderão utilizar os Pacotes de Serviços de E</w:t>
      </w:r>
      <w:r w:rsidR="00521209" w:rsidRPr="00AB0BA3">
        <w:t xml:space="preserve">ncomendas os clientes com contrato de prestação de serviços com os CORREIOS. </w:t>
      </w:r>
    </w:p>
    <w:p w:rsidR="00521209" w:rsidRDefault="00521209" w:rsidP="00C83284">
      <w:pPr>
        <w:pStyle w:val="T3-termo"/>
        <w:ind w:left="-142" w:right="0" w:firstLine="0"/>
      </w:pPr>
      <w:r>
        <w:t xml:space="preserve">Para acesso à contratação dos serviços de encomendas, os CORREIOS disponibilizam o </w:t>
      </w:r>
      <w:r w:rsidRPr="00A23AB9">
        <w:t xml:space="preserve">Pacote </w:t>
      </w:r>
      <w:r w:rsidR="002D290E" w:rsidRPr="00A23AB9">
        <w:t>ENCOMENDA BÁSICO</w:t>
      </w:r>
      <w:r w:rsidR="00C86C44">
        <w:t xml:space="preserve"> com diferenciação de preços em</w:t>
      </w:r>
      <w:r w:rsidR="002D290E">
        <w:t xml:space="preserve"> relação ao pagamento </w:t>
      </w:r>
      <w:r w:rsidR="00217AD2">
        <w:t xml:space="preserve">na modalidade </w:t>
      </w:r>
      <w:r w:rsidR="002D290E">
        <w:t xml:space="preserve">à vista e sem </w:t>
      </w:r>
      <w:r w:rsidRPr="00A23AB9">
        <w:t>contraparti</w:t>
      </w:r>
      <w:r>
        <w:t>d</w:t>
      </w:r>
      <w:r w:rsidR="002D290E">
        <w:t>as e</w:t>
      </w:r>
      <w:r>
        <w:t xml:space="preserve"> benefícios específicos.</w:t>
      </w:r>
    </w:p>
    <w:p w:rsidR="009B150A" w:rsidRDefault="009B150A" w:rsidP="009B150A">
      <w:pPr>
        <w:pStyle w:val="T3-termo"/>
        <w:ind w:left="-142" w:right="0" w:firstLine="0"/>
      </w:pPr>
      <w:r w:rsidRPr="002D290E">
        <w:t>A manutenção do pacote está condicionada ao cumprimento pelo cliente das contrapartidas acordadas.</w:t>
      </w:r>
    </w:p>
    <w:p w:rsidR="00D75483" w:rsidRDefault="00D75483" w:rsidP="00D75483">
      <w:pPr>
        <w:pStyle w:val="T3-termo"/>
        <w:numPr>
          <w:ilvl w:val="0"/>
          <w:numId w:val="0"/>
        </w:numPr>
        <w:ind w:left="-142" w:right="0"/>
      </w:pPr>
      <w:bookmarkStart w:id="0" w:name="_GoBack"/>
      <w:bookmarkEnd w:id="0"/>
    </w:p>
    <w:p w:rsidR="00EA6AAA" w:rsidRPr="00F744A5" w:rsidRDefault="001E2504" w:rsidP="00D75483">
      <w:pPr>
        <w:pStyle w:val="T1-termo"/>
        <w:ind w:left="-142" w:right="0" w:firstLine="0"/>
      </w:pPr>
      <w:r w:rsidRPr="00F744A5">
        <w:t>CONTRAPARTIDAS</w:t>
      </w:r>
      <w:r w:rsidR="004067DF" w:rsidRPr="00F744A5">
        <w:t xml:space="preserve"> ESPECÍFICAS</w:t>
      </w:r>
      <w:r w:rsidR="00EE34E3" w:rsidRPr="00F744A5">
        <w:t xml:space="preserve"> </w:t>
      </w:r>
    </w:p>
    <w:p w:rsidR="00D6465A" w:rsidRDefault="00D6465A" w:rsidP="00C83284">
      <w:pPr>
        <w:pStyle w:val="T2-termo"/>
        <w:ind w:left="-142" w:right="0" w:firstLine="0"/>
      </w:pPr>
      <w:r>
        <w:t>Contrapartidas são condições a serem negociadas e cumpridas para acesso aos benefícios no âmbito da prestação dos serviços de encomendas.</w:t>
      </w:r>
    </w:p>
    <w:p w:rsidR="006177FC" w:rsidRDefault="00CE5969" w:rsidP="00C83284">
      <w:pPr>
        <w:pStyle w:val="T2-termo"/>
        <w:ind w:left="-142" w:right="0" w:firstLine="0"/>
      </w:pPr>
      <w:r>
        <w:t>Para ter acesso aos</w:t>
      </w:r>
      <w:r w:rsidR="009B150A">
        <w:t xml:space="preserve"> Pacotes de Serviços de E</w:t>
      </w:r>
      <w:r w:rsidR="00D5686C">
        <w:t>ncomendas</w:t>
      </w:r>
      <w:r w:rsidR="005E0770" w:rsidRPr="00F744A5">
        <w:t xml:space="preserve">, os clientes </w:t>
      </w:r>
      <w:r w:rsidR="00152AB5" w:rsidRPr="00F744A5">
        <w:t xml:space="preserve">deverão atender </w:t>
      </w:r>
      <w:r w:rsidR="005D4258">
        <w:t>as</w:t>
      </w:r>
      <w:r w:rsidR="00217AD2">
        <w:t xml:space="preserve"> seguintes</w:t>
      </w:r>
      <w:r w:rsidR="005D4258">
        <w:t xml:space="preserve"> contrapartidas</w:t>
      </w:r>
      <w:r w:rsidR="00217AD2">
        <w:t>:</w:t>
      </w:r>
    </w:p>
    <w:p w:rsidR="00D5686C" w:rsidRPr="00354494" w:rsidRDefault="005D4258" w:rsidP="00A605B0">
      <w:pPr>
        <w:pStyle w:val="T2-termo"/>
        <w:numPr>
          <w:ilvl w:val="0"/>
          <w:numId w:val="6"/>
        </w:numPr>
        <w:tabs>
          <w:tab w:val="left" w:pos="142"/>
        </w:tabs>
        <w:ind w:left="-142" w:right="0" w:firstLine="0"/>
      </w:pPr>
      <w:r w:rsidRPr="00354494">
        <w:t>Valor mínimo mensal:  valor a ser pago pelo cliente em consumo de serviços de encomendas</w:t>
      </w:r>
      <w:r w:rsidR="00C86C44" w:rsidRPr="00354494">
        <w:t xml:space="preserve">. Essa informação </w:t>
      </w:r>
      <w:r w:rsidR="009B150A" w:rsidRPr="00354494">
        <w:t>consta</w:t>
      </w:r>
      <w:r w:rsidR="00AB0BA3" w:rsidRPr="00354494">
        <w:t xml:space="preserve"> na respectiva tabela de preços</w:t>
      </w:r>
      <w:r w:rsidR="00217AD2" w:rsidRPr="00354494">
        <w:t>;</w:t>
      </w:r>
    </w:p>
    <w:p w:rsidR="008F14B2" w:rsidRDefault="008F14B2" w:rsidP="00A605B0">
      <w:pPr>
        <w:pStyle w:val="T2-termo"/>
        <w:numPr>
          <w:ilvl w:val="0"/>
          <w:numId w:val="6"/>
        </w:numPr>
        <w:tabs>
          <w:tab w:val="left" w:pos="142"/>
        </w:tabs>
        <w:ind w:left="-142" w:right="0" w:firstLine="0"/>
      </w:pPr>
      <w:proofErr w:type="spellStart"/>
      <w:r w:rsidRPr="008F14B2">
        <w:t>Pré-postagem</w:t>
      </w:r>
      <w:proofErr w:type="spellEnd"/>
      <w:r w:rsidRPr="008F14B2">
        <w:t xml:space="preserve"> eletrônica: postagem mediante apresentação de arquivo eletrônico no padrão definido pelos CORREIOS, contendo os dados relativos às encomendas que estão sendo postadas. Pode ser realizada por meio de mídia eletrônica</w:t>
      </w:r>
      <w:r w:rsidR="004448DE">
        <w:t xml:space="preserve"> </w:t>
      </w:r>
      <w:r w:rsidR="004448DE" w:rsidRPr="00AB0BA3">
        <w:t>em formato XML</w:t>
      </w:r>
      <w:r w:rsidR="00CE5969">
        <w:t xml:space="preserve">, </w:t>
      </w:r>
      <w:r w:rsidRPr="008F14B2">
        <w:t>sistema informatizado fornecido gratuitamente pelos CORREIOS para preparação da postagem (SIGEP WEB) ou por integração Web Services entre o sistema do cliente e os sistemas dos CORREIOS</w:t>
      </w:r>
      <w:r w:rsidR="00217AD2">
        <w:t>;</w:t>
      </w:r>
    </w:p>
    <w:p w:rsidR="00D5686C" w:rsidRPr="00F744A5" w:rsidRDefault="00D5686C" w:rsidP="00A605B0">
      <w:pPr>
        <w:pStyle w:val="T2-termo"/>
        <w:numPr>
          <w:ilvl w:val="0"/>
          <w:numId w:val="6"/>
        </w:numPr>
        <w:tabs>
          <w:tab w:val="left" w:pos="142"/>
        </w:tabs>
        <w:ind w:left="-142" w:right="0" w:firstLine="0"/>
      </w:pPr>
      <w:r w:rsidRPr="00D5686C">
        <w:lastRenderedPageBreak/>
        <w:t>Postagem Industrial: postagem de grandes quantidades</w:t>
      </w:r>
      <w:r w:rsidR="00CE5969">
        <w:t xml:space="preserve"> de encomendas</w:t>
      </w:r>
      <w:r w:rsidR="00D6465A">
        <w:t xml:space="preserve"> realizada</w:t>
      </w:r>
      <w:r w:rsidRPr="00D5686C">
        <w:t xml:space="preserve"> em unidade habilitada dos CORREIOS. </w:t>
      </w:r>
    </w:p>
    <w:p w:rsidR="00673516" w:rsidRPr="00AB0BA3" w:rsidRDefault="007A1BDE" w:rsidP="009305FA">
      <w:pPr>
        <w:pStyle w:val="T2-termo"/>
        <w:numPr>
          <w:ilvl w:val="0"/>
          <w:numId w:val="15"/>
        </w:numPr>
        <w:ind w:left="0" w:right="0" w:hanging="11"/>
      </w:pPr>
      <w:r w:rsidRPr="00AB0BA3">
        <w:t>O cliente deverá</w:t>
      </w:r>
      <w:r w:rsidR="009E5FBC" w:rsidRPr="00AB0BA3">
        <w:t xml:space="preserve"> concentrar a quantidade mínima</w:t>
      </w:r>
      <w:r w:rsidR="00673516" w:rsidRPr="00AB0BA3">
        <w:t xml:space="preserve"> de 100 encomendas por </w:t>
      </w:r>
      <w:r w:rsidR="00217AD2">
        <w:t>P</w:t>
      </w:r>
      <w:r w:rsidR="00673516" w:rsidRPr="00AB0BA3">
        <w:t>ré-</w:t>
      </w:r>
      <w:r w:rsidR="00217AD2">
        <w:t>L</w:t>
      </w:r>
      <w:r w:rsidR="00673516" w:rsidRPr="00AB0BA3">
        <w:t xml:space="preserve">ista de </w:t>
      </w:r>
      <w:r w:rsidR="00217AD2">
        <w:t>P</w:t>
      </w:r>
      <w:r w:rsidR="00673516" w:rsidRPr="00AB0BA3">
        <w:t>ostagem</w:t>
      </w:r>
      <w:r w:rsidR="00217AD2">
        <w:t xml:space="preserve"> – PLP</w:t>
      </w:r>
      <w:r w:rsidR="00394993" w:rsidRPr="00AB0BA3">
        <w:t xml:space="preserve"> </w:t>
      </w:r>
      <w:r w:rsidRPr="00AB0BA3">
        <w:t xml:space="preserve">ou </w:t>
      </w:r>
      <w:r w:rsidR="009E5FBC" w:rsidRPr="00AB0BA3">
        <w:t xml:space="preserve">mídia eletrônica em formato XML </w:t>
      </w:r>
      <w:r w:rsidRPr="00AB0BA3">
        <w:t>em</w:t>
      </w:r>
      <w:r w:rsidR="00C118BE" w:rsidRPr="00AB0BA3">
        <w:t xml:space="preserve"> um único atendimento quando a postagem ocorrer</w:t>
      </w:r>
      <w:r w:rsidRPr="00AB0BA3">
        <w:t xml:space="preserve"> </w:t>
      </w:r>
      <w:r w:rsidR="00217AD2">
        <w:t xml:space="preserve">em </w:t>
      </w:r>
      <w:r w:rsidRPr="00AB0BA3">
        <w:t>agência habilitada.</w:t>
      </w:r>
    </w:p>
    <w:p w:rsidR="008F14B2" w:rsidRDefault="007A1BDE" w:rsidP="009305FA">
      <w:pPr>
        <w:pStyle w:val="T2-termo"/>
        <w:numPr>
          <w:ilvl w:val="0"/>
          <w:numId w:val="15"/>
        </w:numPr>
        <w:ind w:left="0" w:right="0" w:hanging="11"/>
      </w:pPr>
      <w:r w:rsidRPr="00AB0BA3">
        <w:t xml:space="preserve">Quando </w:t>
      </w:r>
      <w:r w:rsidR="009E5FBC" w:rsidRPr="00AB0BA3">
        <w:t xml:space="preserve">o quantitativo mínimo não for atendido, </w:t>
      </w:r>
      <w:r w:rsidR="002E5D40" w:rsidRPr="00AB0BA3">
        <w:t>o faturamento deverá ser realizado c</w:t>
      </w:r>
      <w:r w:rsidR="009E5FBC" w:rsidRPr="00AB0BA3">
        <w:t xml:space="preserve">om as tabelas que não exigem </w:t>
      </w:r>
      <w:r w:rsidR="002E5D40" w:rsidRPr="00AB0BA3">
        <w:t>a contrapartida</w:t>
      </w:r>
      <w:r w:rsidR="009E5FBC" w:rsidRPr="00AB0BA3">
        <w:t xml:space="preserve"> de </w:t>
      </w:r>
      <w:r w:rsidR="00217AD2">
        <w:t>P</w:t>
      </w:r>
      <w:r w:rsidR="009E5FBC" w:rsidRPr="00AB0BA3">
        <w:t xml:space="preserve">ostagem </w:t>
      </w:r>
      <w:r w:rsidR="00217AD2">
        <w:t>I</w:t>
      </w:r>
      <w:r w:rsidR="009E5FBC" w:rsidRPr="00AB0BA3">
        <w:t>ndustrial</w:t>
      </w:r>
      <w:r w:rsidR="002E5D40" w:rsidRPr="00AB0BA3">
        <w:t xml:space="preserve"> c</w:t>
      </w:r>
      <w:r w:rsidR="00407608" w:rsidRPr="00AB0BA3">
        <w:t>adastrada no contrato</w:t>
      </w:r>
      <w:r w:rsidR="002E5D40" w:rsidRPr="00AB0BA3">
        <w:t xml:space="preserve">.   </w:t>
      </w:r>
    </w:p>
    <w:p w:rsidR="009B150A" w:rsidRDefault="009B150A" w:rsidP="009B150A">
      <w:pPr>
        <w:pStyle w:val="T1-termo"/>
        <w:numPr>
          <w:ilvl w:val="0"/>
          <w:numId w:val="0"/>
        </w:numPr>
        <w:ind w:right="0"/>
        <w:rPr>
          <w:b w:val="0"/>
          <w:iCs/>
          <w:kern w:val="0"/>
        </w:rPr>
      </w:pPr>
    </w:p>
    <w:p w:rsidR="006A7781" w:rsidRPr="00F744A5" w:rsidRDefault="001E2504" w:rsidP="00991C68">
      <w:pPr>
        <w:pStyle w:val="T1-termo"/>
        <w:ind w:left="-142" w:right="0" w:firstLine="0"/>
      </w:pPr>
      <w:r w:rsidRPr="00F744A5">
        <w:t>BENEFÍCIOS OFERECI</w:t>
      </w:r>
      <w:r w:rsidR="00EE34E3" w:rsidRPr="00F744A5">
        <w:t xml:space="preserve">DOS PELOS </w:t>
      </w:r>
      <w:r w:rsidR="00C312BA" w:rsidRPr="00F744A5">
        <w:t>CORREIOS</w:t>
      </w:r>
    </w:p>
    <w:p w:rsidR="003F69DD" w:rsidRPr="002A7097" w:rsidRDefault="003F69DD" w:rsidP="002A7097">
      <w:pPr>
        <w:pStyle w:val="T2-termo"/>
        <w:ind w:left="-142" w:right="0" w:firstLine="0"/>
      </w:pPr>
      <w:r w:rsidRPr="002A7097">
        <w:t>São vantagens que podem ser obtidas na utilização dos serviços, conforme classificação de catego</w:t>
      </w:r>
      <w:r w:rsidR="006C00BD" w:rsidRPr="002A7097">
        <w:t>ria do cliente e do</w:t>
      </w:r>
      <w:r w:rsidRPr="002A7097">
        <w:t xml:space="preserve"> </w:t>
      </w:r>
      <w:r w:rsidR="00217AD2">
        <w:t>P</w:t>
      </w:r>
      <w:r w:rsidRPr="002A7097">
        <w:t>a</w:t>
      </w:r>
      <w:r w:rsidR="007D4A2E" w:rsidRPr="002A7097">
        <w:t xml:space="preserve">cote de </w:t>
      </w:r>
      <w:r w:rsidR="00217AD2">
        <w:t>S</w:t>
      </w:r>
      <w:r w:rsidR="007D4A2E" w:rsidRPr="002A7097">
        <w:t xml:space="preserve">erviços de </w:t>
      </w:r>
      <w:r w:rsidR="00217AD2">
        <w:t>E</w:t>
      </w:r>
      <w:r w:rsidR="007D4A2E" w:rsidRPr="002A7097">
        <w:t>ncomendas contratado.</w:t>
      </w:r>
    </w:p>
    <w:p w:rsidR="003F69DD" w:rsidRPr="003F69DD" w:rsidRDefault="003F69DD" w:rsidP="002A7097">
      <w:pPr>
        <w:pStyle w:val="T2-termo"/>
        <w:ind w:left="-142" w:right="0" w:firstLine="0"/>
      </w:pPr>
      <w:r>
        <w:t>Os benefícios p</w:t>
      </w:r>
      <w:r w:rsidRPr="003F69DD">
        <w:t>odem ser comuns, específicos ou customizados:</w:t>
      </w:r>
    </w:p>
    <w:p w:rsidR="00217AD2" w:rsidRDefault="00217AD2" w:rsidP="00217AD2">
      <w:pPr>
        <w:pStyle w:val="T2-termo"/>
        <w:numPr>
          <w:ilvl w:val="0"/>
          <w:numId w:val="0"/>
        </w:numPr>
        <w:tabs>
          <w:tab w:val="left" w:pos="142"/>
        </w:tabs>
        <w:ind w:left="-142" w:right="0"/>
      </w:pPr>
      <w:r>
        <w:t xml:space="preserve">a. </w:t>
      </w:r>
      <w:r w:rsidR="003F69DD" w:rsidRPr="003F69DD">
        <w:t>Comuns: são benefícios disponibilizados a todos os clientes de acordo com a sua categoria definida pela Política Comercial</w:t>
      </w:r>
      <w:r>
        <w:t>;</w:t>
      </w:r>
    </w:p>
    <w:p w:rsidR="00217AD2" w:rsidRDefault="00217AD2" w:rsidP="00217AD2">
      <w:pPr>
        <w:pStyle w:val="T2-termo"/>
        <w:numPr>
          <w:ilvl w:val="0"/>
          <w:numId w:val="0"/>
        </w:numPr>
        <w:tabs>
          <w:tab w:val="left" w:pos="142"/>
        </w:tabs>
        <w:ind w:left="-142" w:right="0"/>
      </w:pPr>
      <w:r>
        <w:t xml:space="preserve">b. </w:t>
      </w:r>
      <w:r w:rsidR="003F69DD" w:rsidRPr="003F69DD">
        <w:t>Específicos: são benefícios disponibilizados aos usuários de determinados serviços e que poderão se sobrepor aos comuns</w:t>
      </w:r>
      <w:r>
        <w:t>;</w:t>
      </w:r>
    </w:p>
    <w:p w:rsidR="003F69DD" w:rsidRDefault="00217AD2" w:rsidP="00217AD2">
      <w:pPr>
        <w:pStyle w:val="T2-termo"/>
        <w:numPr>
          <w:ilvl w:val="0"/>
          <w:numId w:val="0"/>
        </w:numPr>
        <w:tabs>
          <w:tab w:val="left" w:pos="142"/>
        </w:tabs>
        <w:ind w:left="-142" w:right="0"/>
      </w:pPr>
      <w:r>
        <w:t xml:space="preserve">c. </w:t>
      </w:r>
      <w:r w:rsidR="003F69DD" w:rsidRPr="003F69DD">
        <w:t>Customizados: são benefícios pertinentes a determinado contrato de prestação de serviços, não vinculados aos demais pacotes de benefícios.</w:t>
      </w:r>
    </w:p>
    <w:p w:rsidR="00377134" w:rsidRPr="00D6465A" w:rsidRDefault="00650FEA" w:rsidP="00217AD2">
      <w:pPr>
        <w:pStyle w:val="T2-termo"/>
        <w:ind w:left="-142" w:right="0" w:firstLine="0"/>
      </w:pPr>
      <w:r w:rsidRPr="00F744A5">
        <w:t>Além dos benefícios comuns da</w:t>
      </w:r>
      <w:r w:rsidR="00473FC5" w:rsidRPr="00F744A5">
        <w:t>s</w:t>
      </w:r>
      <w:r w:rsidRPr="00F744A5">
        <w:t xml:space="preserve"> categoria</w:t>
      </w:r>
      <w:r w:rsidR="00473FC5" w:rsidRPr="00F744A5">
        <w:t>s</w:t>
      </w:r>
      <w:r w:rsidR="005D4258">
        <w:t xml:space="preserve"> constantes </w:t>
      </w:r>
      <w:r w:rsidR="00731729" w:rsidRPr="00F744A5">
        <w:t>no</w:t>
      </w:r>
      <w:r w:rsidR="00BB3310" w:rsidRPr="00F744A5">
        <w:t xml:space="preserve"> Termo de Categorização e Benefícios da</w:t>
      </w:r>
      <w:r w:rsidR="00731729" w:rsidRPr="00F744A5">
        <w:t xml:space="preserve"> Política Comercial </w:t>
      </w:r>
      <w:r w:rsidR="00473FC5" w:rsidRPr="00F744A5">
        <w:t xml:space="preserve">disponível </w:t>
      </w:r>
      <w:r w:rsidR="00731729" w:rsidRPr="00F744A5">
        <w:t>no por</w:t>
      </w:r>
      <w:r w:rsidR="00BB3310" w:rsidRPr="00F744A5">
        <w:t xml:space="preserve">tal dos </w:t>
      </w:r>
      <w:r w:rsidR="00C312BA" w:rsidRPr="00F744A5">
        <w:t>CORREIOS</w:t>
      </w:r>
      <w:r w:rsidR="005E0770" w:rsidRPr="00F744A5">
        <w:t>, o cliente</w:t>
      </w:r>
      <w:r w:rsidRPr="00F744A5">
        <w:t xml:space="preserve"> terá</w:t>
      </w:r>
      <w:r w:rsidR="005E0770" w:rsidRPr="00F744A5">
        <w:t xml:space="preserve"> acesso a</w:t>
      </w:r>
      <w:r w:rsidRPr="00F744A5">
        <w:t xml:space="preserve"> </w:t>
      </w:r>
      <w:r w:rsidRPr="00D6465A">
        <w:t xml:space="preserve">benefícios específicos </w:t>
      </w:r>
      <w:r w:rsidR="00EC4E26">
        <w:t>dos P</w:t>
      </w:r>
      <w:r w:rsidRPr="00D6465A">
        <w:t>a</w:t>
      </w:r>
      <w:r w:rsidR="00EC4E26">
        <w:t>cotes de Serviços de E</w:t>
      </w:r>
      <w:r w:rsidR="002659D8" w:rsidRPr="00D6465A">
        <w:t>ncomendas.</w:t>
      </w:r>
      <w:r w:rsidR="001E4A76" w:rsidRPr="00D6465A">
        <w:t xml:space="preserve"> </w:t>
      </w:r>
    </w:p>
    <w:p w:rsidR="001E4A76" w:rsidRPr="00D6465A" w:rsidRDefault="001E4A76" w:rsidP="00217AD2">
      <w:pPr>
        <w:pStyle w:val="T2-termo"/>
        <w:ind w:left="-142" w:right="0" w:firstLine="0"/>
      </w:pPr>
      <w:r w:rsidRPr="00D6465A">
        <w:t>A concessão dos benefícios está condicionada à viabilidade comercial e operacional dos CORREIOS.</w:t>
      </w:r>
    </w:p>
    <w:p w:rsidR="000B776F" w:rsidRDefault="000B776F" w:rsidP="000B776F">
      <w:pPr>
        <w:pStyle w:val="T2-termo"/>
        <w:numPr>
          <w:ilvl w:val="0"/>
          <w:numId w:val="0"/>
        </w:numPr>
      </w:pPr>
    </w:p>
    <w:p w:rsidR="000B776F" w:rsidRDefault="000B776F" w:rsidP="006D266C">
      <w:pPr>
        <w:pStyle w:val="T1-termo"/>
        <w:keepNext/>
      </w:pPr>
      <w:r>
        <w:t>BENEFÍCIOS ESPECÍFICO</w:t>
      </w:r>
      <w:r w:rsidRPr="00F744A5">
        <w:t xml:space="preserve">S </w:t>
      </w:r>
    </w:p>
    <w:p w:rsidR="007D4A2E" w:rsidRDefault="007D4A2E" w:rsidP="00217AD2">
      <w:pPr>
        <w:pStyle w:val="T2-termo"/>
        <w:ind w:left="-142" w:right="0" w:firstLine="0"/>
      </w:pPr>
      <w:r>
        <w:t xml:space="preserve">Os </w:t>
      </w:r>
      <w:r w:rsidR="00217AD2">
        <w:t>P</w:t>
      </w:r>
      <w:r>
        <w:t xml:space="preserve">acotes de </w:t>
      </w:r>
      <w:r w:rsidR="00217AD2">
        <w:t>S</w:t>
      </w:r>
      <w:r>
        <w:t xml:space="preserve">erviços de </w:t>
      </w:r>
      <w:r w:rsidR="00217AD2">
        <w:t>E</w:t>
      </w:r>
      <w:r>
        <w:t>ncomendas nacionais disponibilizam os seguintes benefícios:</w:t>
      </w:r>
    </w:p>
    <w:p w:rsidR="006B7110" w:rsidRPr="00A605B0" w:rsidRDefault="007D4A2E" w:rsidP="00A605B0">
      <w:pPr>
        <w:pStyle w:val="T2-termo"/>
        <w:numPr>
          <w:ilvl w:val="0"/>
          <w:numId w:val="7"/>
        </w:numPr>
        <w:tabs>
          <w:tab w:val="left" w:pos="142"/>
        </w:tabs>
        <w:ind w:left="-142" w:firstLine="0"/>
      </w:pPr>
      <w:r w:rsidRPr="00A605B0">
        <w:t xml:space="preserve">Diferenciação de preços para os serviços SEDEX e PAC de acordo com </w:t>
      </w:r>
      <w:r w:rsidR="000B776F" w:rsidRPr="00A605B0">
        <w:t>as tabelas de referência</w:t>
      </w:r>
      <w:r w:rsidRPr="00A605B0">
        <w:t xml:space="preserve">: </w:t>
      </w:r>
      <w:r w:rsidR="00533AE2" w:rsidRPr="00A605B0">
        <w:t>P</w:t>
      </w:r>
      <w:r w:rsidRPr="00A605B0">
        <w:t xml:space="preserve">ostagem </w:t>
      </w:r>
      <w:r w:rsidR="00533AE2" w:rsidRPr="00A605B0">
        <w:t>V</w:t>
      </w:r>
      <w:r w:rsidRPr="00A605B0">
        <w:t xml:space="preserve">arejo – </w:t>
      </w:r>
      <w:r w:rsidR="00533AE2" w:rsidRPr="00A605B0">
        <w:t>C</w:t>
      </w:r>
      <w:r w:rsidRPr="00A605B0">
        <w:t xml:space="preserve">ontrato e </w:t>
      </w:r>
      <w:r w:rsidR="00533AE2" w:rsidRPr="00A605B0">
        <w:t>P</w:t>
      </w:r>
      <w:r w:rsidR="00DD693C" w:rsidRPr="00A605B0">
        <w:t xml:space="preserve">ostagem </w:t>
      </w:r>
      <w:r w:rsidR="00533AE2" w:rsidRPr="00A605B0">
        <w:t>I</w:t>
      </w:r>
      <w:r w:rsidR="00DD693C" w:rsidRPr="00A605B0">
        <w:t>ndustrial;</w:t>
      </w:r>
    </w:p>
    <w:p w:rsidR="006B7110" w:rsidRDefault="000B776F" w:rsidP="00A605B0">
      <w:pPr>
        <w:pStyle w:val="T2-termo"/>
        <w:numPr>
          <w:ilvl w:val="0"/>
          <w:numId w:val="7"/>
        </w:numPr>
        <w:tabs>
          <w:tab w:val="left" w:pos="142"/>
        </w:tabs>
        <w:ind w:left="-142" w:firstLine="0"/>
      </w:pPr>
      <w:r>
        <w:t>Isenção de</w:t>
      </w:r>
      <w:r w:rsidR="003B2E56">
        <w:t xml:space="preserve"> cobrança da</w:t>
      </w:r>
      <w:r w:rsidR="00DD693C">
        <w:t xml:space="preserve"> </w:t>
      </w:r>
      <w:r w:rsidR="00533AE2">
        <w:t>C</w:t>
      </w:r>
      <w:r w:rsidR="00DD693C">
        <w:t xml:space="preserve">oleta </w:t>
      </w:r>
      <w:r w:rsidR="00533AE2">
        <w:t>P</w:t>
      </w:r>
      <w:r w:rsidR="00DD693C">
        <w:t>rogramada;</w:t>
      </w:r>
    </w:p>
    <w:p w:rsidR="006B7110" w:rsidRDefault="003B2E56" w:rsidP="00A605B0">
      <w:pPr>
        <w:pStyle w:val="T2-termo"/>
        <w:numPr>
          <w:ilvl w:val="0"/>
          <w:numId w:val="7"/>
        </w:numPr>
        <w:tabs>
          <w:tab w:val="left" w:pos="142"/>
        </w:tabs>
        <w:ind w:left="-142" w:firstLine="0"/>
      </w:pPr>
      <w:r>
        <w:t>Po</w:t>
      </w:r>
      <w:r w:rsidR="00DD693C">
        <w:t xml:space="preserve">sto de </w:t>
      </w:r>
      <w:r w:rsidR="00533AE2">
        <w:t>C</w:t>
      </w:r>
      <w:r w:rsidR="00DD693C">
        <w:t xml:space="preserve">oleta ou </w:t>
      </w:r>
      <w:r w:rsidR="00533AE2">
        <w:t>P</w:t>
      </w:r>
      <w:r w:rsidR="00DD693C">
        <w:t xml:space="preserve">osto </w:t>
      </w:r>
      <w:r w:rsidR="00533AE2">
        <w:t>A</w:t>
      </w:r>
      <w:r w:rsidR="00DD693C">
        <w:t>vançado;</w:t>
      </w:r>
    </w:p>
    <w:p w:rsidR="003B2E56" w:rsidRPr="00031F3D" w:rsidRDefault="003B2E56" w:rsidP="00A605B0">
      <w:pPr>
        <w:pStyle w:val="T2-termo"/>
        <w:numPr>
          <w:ilvl w:val="0"/>
          <w:numId w:val="7"/>
        </w:numPr>
        <w:tabs>
          <w:tab w:val="left" w:pos="142"/>
        </w:tabs>
        <w:ind w:left="-142" w:firstLine="0"/>
      </w:pPr>
      <w:r>
        <w:t>Assistência de pós-venda.</w:t>
      </w:r>
    </w:p>
    <w:p w:rsidR="00031F3D" w:rsidRDefault="00031F3D" w:rsidP="00031F3D">
      <w:pPr>
        <w:pStyle w:val="T2-termo"/>
        <w:numPr>
          <w:ilvl w:val="0"/>
          <w:numId w:val="0"/>
        </w:numPr>
      </w:pPr>
    </w:p>
    <w:p w:rsidR="00533AE2" w:rsidRDefault="00533AE2" w:rsidP="00031F3D">
      <w:pPr>
        <w:pStyle w:val="T2-termo"/>
        <w:numPr>
          <w:ilvl w:val="0"/>
          <w:numId w:val="0"/>
        </w:numPr>
      </w:pPr>
    </w:p>
    <w:p w:rsidR="00D75483" w:rsidRDefault="00D75483" w:rsidP="00031F3D">
      <w:pPr>
        <w:pStyle w:val="T2-termo"/>
        <w:numPr>
          <w:ilvl w:val="0"/>
          <w:numId w:val="0"/>
        </w:numPr>
      </w:pPr>
    </w:p>
    <w:p w:rsidR="00D75483" w:rsidRDefault="00D75483" w:rsidP="00031F3D">
      <w:pPr>
        <w:pStyle w:val="T2-termo"/>
        <w:numPr>
          <w:ilvl w:val="0"/>
          <w:numId w:val="0"/>
        </w:numPr>
      </w:pPr>
    </w:p>
    <w:p w:rsidR="006D69F5" w:rsidRDefault="006D69F5" w:rsidP="00031F3D">
      <w:pPr>
        <w:pStyle w:val="T2-termo"/>
        <w:numPr>
          <w:ilvl w:val="0"/>
          <w:numId w:val="0"/>
        </w:numPr>
      </w:pPr>
    </w:p>
    <w:p w:rsidR="000F4A9C" w:rsidRDefault="004A3CFE" w:rsidP="000F17A0">
      <w:pPr>
        <w:pStyle w:val="T2-termo"/>
        <w:keepNext/>
        <w:ind w:left="0" w:hanging="6"/>
      </w:pPr>
      <w:r>
        <w:lastRenderedPageBreak/>
        <w:t>O</w:t>
      </w:r>
      <w:r w:rsidR="007118C4" w:rsidRPr="007118C4">
        <w:t>s</w:t>
      </w:r>
      <w:r w:rsidR="000F17A0">
        <w:t xml:space="preserve"> pacotes</w:t>
      </w:r>
      <w:r>
        <w:t>,</w:t>
      </w:r>
      <w:r w:rsidR="000F17A0">
        <w:t xml:space="preserve"> suas</w:t>
      </w:r>
      <w:r w:rsidR="007118C4" w:rsidRPr="007118C4">
        <w:t xml:space="preserve"> contrapartidas</w:t>
      </w:r>
      <w:r w:rsidR="007118C4">
        <w:t xml:space="preserve"> e benefícios específico</w:t>
      </w:r>
      <w:r w:rsidR="007118C4" w:rsidRPr="007118C4">
        <w:t xml:space="preserve">s </w:t>
      </w:r>
      <w:r w:rsidR="00BB1570">
        <w:t>são:</w:t>
      </w:r>
    </w:p>
    <w:tbl>
      <w:tblPr>
        <w:tblpPr w:leftFromText="141" w:rightFromText="141" w:vertAnchor="text" w:tblpY="1"/>
        <w:tblOverlap w:val="never"/>
        <w:tblW w:w="3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690"/>
        <w:gridCol w:w="706"/>
        <w:gridCol w:w="625"/>
        <w:gridCol w:w="687"/>
        <w:gridCol w:w="686"/>
        <w:gridCol w:w="687"/>
        <w:gridCol w:w="687"/>
        <w:gridCol w:w="687"/>
        <w:gridCol w:w="686"/>
        <w:gridCol w:w="686"/>
      </w:tblGrid>
      <w:tr w:rsidR="00A011EB" w:rsidRPr="00F744A5" w:rsidTr="005960C9">
        <w:trPr>
          <w:trHeight w:val="558"/>
        </w:trPr>
        <w:tc>
          <w:tcPr>
            <w:tcW w:w="1080" w:type="pct"/>
            <w:vMerge w:val="restart"/>
            <w:shd w:val="clear" w:color="auto" w:fill="F2F2F2" w:themeFill="background1" w:themeFillShade="F2"/>
            <w:vAlign w:val="center"/>
          </w:tcPr>
          <w:p w:rsidR="00A011EB" w:rsidRPr="00F744A5" w:rsidRDefault="00A011EB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b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noProof/>
                <w:sz w:val="18"/>
                <w:szCs w:val="18"/>
              </w:rPr>
              <w:t>PACOTES</w:t>
            </w:r>
          </w:p>
        </w:tc>
        <w:tc>
          <w:tcPr>
            <w:tcW w:w="1289" w:type="pct"/>
            <w:gridSpan w:val="3"/>
            <w:shd w:val="clear" w:color="auto" w:fill="E7E6E6" w:themeFill="background2"/>
            <w:vAlign w:val="center"/>
          </w:tcPr>
          <w:p w:rsidR="00A011EB" w:rsidRPr="00F744A5" w:rsidRDefault="00A011EB" w:rsidP="005960C9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b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noProof/>
                <w:sz w:val="18"/>
                <w:szCs w:val="18"/>
              </w:rPr>
              <w:t>CONTRAPARTIDAS</w:t>
            </w:r>
          </w:p>
        </w:tc>
        <w:tc>
          <w:tcPr>
            <w:tcW w:w="2632" w:type="pct"/>
            <w:gridSpan w:val="6"/>
            <w:shd w:val="clear" w:color="auto" w:fill="E7E6E6" w:themeFill="background2"/>
            <w:vAlign w:val="center"/>
          </w:tcPr>
          <w:p w:rsidR="00A011EB" w:rsidRDefault="00A011EB" w:rsidP="005960C9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b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noProof/>
                <w:sz w:val="18"/>
                <w:szCs w:val="18"/>
              </w:rPr>
              <w:t>BENEFÍCIOS</w:t>
            </w:r>
          </w:p>
        </w:tc>
      </w:tr>
      <w:tr w:rsidR="005960C9" w:rsidRPr="00F744A5" w:rsidTr="005960C9">
        <w:trPr>
          <w:cantSplit/>
          <w:trHeight w:val="1670"/>
        </w:trPr>
        <w:tc>
          <w:tcPr>
            <w:tcW w:w="1080" w:type="pct"/>
            <w:vMerge/>
            <w:shd w:val="clear" w:color="auto" w:fill="F2F2F2" w:themeFill="background1" w:themeFillShade="F2"/>
            <w:textDirection w:val="btLr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textDirection w:val="btLr"/>
            <w:vAlign w:val="center"/>
          </w:tcPr>
          <w:p w:rsidR="006C26B2" w:rsidRPr="00F744A5" w:rsidRDefault="006C26B2" w:rsidP="005960C9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b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b/>
                <w:noProof/>
                <w:sz w:val="18"/>
                <w:szCs w:val="18"/>
              </w:rPr>
              <w:t>Pré-postagem eletrônica</w:t>
            </w:r>
          </w:p>
        </w:tc>
        <w:tc>
          <w:tcPr>
            <w:tcW w:w="399" w:type="pct"/>
            <w:textDirection w:val="btLr"/>
            <w:vAlign w:val="center"/>
          </w:tcPr>
          <w:p w:rsidR="006C26B2" w:rsidRPr="00F744A5" w:rsidRDefault="006C26B2" w:rsidP="005960C9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b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b/>
                <w:noProof/>
                <w:sz w:val="18"/>
                <w:szCs w:val="18"/>
              </w:rPr>
              <w:t>Postagem industrial</w:t>
            </w:r>
          </w:p>
        </w:tc>
        <w:tc>
          <w:tcPr>
            <w:tcW w:w="439" w:type="pct"/>
            <w:shd w:val="clear" w:color="auto" w:fill="auto"/>
            <w:textDirection w:val="btLr"/>
            <w:vAlign w:val="center"/>
          </w:tcPr>
          <w:p w:rsidR="006C26B2" w:rsidRPr="00F744A5" w:rsidRDefault="006C26B2" w:rsidP="005960C9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b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b/>
                <w:noProof/>
                <w:sz w:val="18"/>
                <w:szCs w:val="18"/>
              </w:rPr>
              <w:t>Valor mínimo mensal (R$)</w:t>
            </w:r>
          </w:p>
        </w:tc>
        <w:tc>
          <w:tcPr>
            <w:tcW w:w="438" w:type="pct"/>
            <w:shd w:val="clear" w:color="auto" w:fill="auto"/>
            <w:textDirection w:val="btLr"/>
            <w:vAlign w:val="center"/>
          </w:tcPr>
          <w:p w:rsidR="006C26B2" w:rsidRPr="00F744A5" w:rsidRDefault="006C26B2" w:rsidP="005960C9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b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noProof/>
                <w:sz w:val="18"/>
                <w:szCs w:val="18"/>
              </w:rPr>
              <w:t>Redutores de preço PAC</w:t>
            </w:r>
          </w:p>
        </w:tc>
        <w:tc>
          <w:tcPr>
            <w:tcW w:w="439" w:type="pct"/>
            <w:shd w:val="clear" w:color="auto" w:fill="auto"/>
            <w:textDirection w:val="btLr"/>
            <w:vAlign w:val="center"/>
          </w:tcPr>
          <w:p w:rsidR="006C26B2" w:rsidRPr="00F744A5" w:rsidRDefault="006C26B2" w:rsidP="005960C9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b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noProof/>
                <w:sz w:val="18"/>
                <w:szCs w:val="18"/>
              </w:rPr>
              <w:t>Redutores de preço SEDEX</w:t>
            </w:r>
          </w:p>
        </w:tc>
        <w:tc>
          <w:tcPr>
            <w:tcW w:w="439" w:type="pct"/>
            <w:textDirection w:val="btLr"/>
            <w:vAlign w:val="center"/>
          </w:tcPr>
          <w:p w:rsidR="006C26B2" w:rsidRDefault="006C26B2" w:rsidP="005960C9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b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noProof/>
                <w:sz w:val="18"/>
                <w:szCs w:val="18"/>
              </w:rPr>
              <w:t>Isenção de cobrança coleta programada</w:t>
            </w:r>
          </w:p>
        </w:tc>
        <w:tc>
          <w:tcPr>
            <w:tcW w:w="439" w:type="pct"/>
            <w:textDirection w:val="btLr"/>
            <w:vAlign w:val="center"/>
          </w:tcPr>
          <w:p w:rsidR="006C26B2" w:rsidRDefault="006C26B2" w:rsidP="005960C9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b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noProof/>
                <w:sz w:val="18"/>
                <w:szCs w:val="18"/>
              </w:rPr>
              <w:t>Posto de coleta</w:t>
            </w:r>
          </w:p>
        </w:tc>
        <w:tc>
          <w:tcPr>
            <w:tcW w:w="438" w:type="pct"/>
            <w:textDirection w:val="btLr"/>
            <w:vAlign w:val="center"/>
          </w:tcPr>
          <w:p w:rsidR="006C26B2" w:rsidRDefault="006C26B2" w:rsidP="005960C9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b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noProof/>
                <w:sz w:val="18"/>
                <w:szCs w:val="18"/>
              </w:rPr>
              <w:t>Posto Avançado</w:t>
            </w:r>
          </w:p>
        </w:tc>
        <w:tc>
          <w:tcPr>
            <w:tcW w:w="439" w:type="pct"/>
            <w:textDirection w:val="btLr"/>
            <w:vAlign w:val="center"/>
          </w:tcPr>
          <w:p w:rsidR="006C26B2" w:rsidRDefault="001E4A76" w:rsidP="005960C9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b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noProof/>
                <w:sz w:val="18"/>
                <w:szCs w:val="18"/>
              </w:rPr>
              <w:t>Assist</w:t>
            </w:r>
            <w:r w:rsidR="006C26B2">
              <w:rPr>
                <w:rFonts w:ascii="Century Gothic" w:hAnsi="Century Gothic" w:cs="Times New Roman"/>
                <w:b/>
                <w:noProof/>
                <w:sz w:val="18"/>
                <w:szCs w:val="18"/>
              </w:rPr>
              <w:t>ente de pós-venda</w:t>
            </w:r>
          </w:p>
        </w:tc>
      </w:tr>
      <w:tr w:rsidR="005960C9" w:rsidRPr="00F744A5" w:rsidTr="005960C9">
        <w:trPr>
          <w:trHeight w:val="195"/>
        </w:trPr>
        <w:tc>
          <w:tcPr>
            <w:tcW w:w="1080" w:type="pct"/>
            <w:shd w:val="clear" w:color="auto" w:fill="F2F2F2" w:themeFill="background1" w:themeFillShade="F2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ENCOMENDA 1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39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C26B2" w:rsidRPr="00F744A5" w:rsidRDefault="006C26B2" w:rsidP="00A51D90">
            <w:pPr>
              <w:keepNext/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20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20"/>
              </w:rPr>
              <w:t>Sim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8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</w:tr>
      <w:tr w:rsidR="005960C9" w:rsidRPr="00F744A5" w:rsidTr="005960C9">
        <w:trPr>
          <w:trHeight w:val="195"/>
        </w:trPr>
        <w:tc>
          <w:tcPr>
            <w:tcW w:w="1080" w:type="pct"/>
            <w:shd w:val="clear" w:color="auto" w:fill="F2F2F2" w:themeFill="background1" w:themeFillShade="F2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ENCOMENDA 2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39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C26B2" w:rsidRPr="00F744A5" w:rsidRDefault="006C26B2" w:rsidP="00A51D90">
            <w:pPr>
              <w:keepNext/>
              <w:spacing w:before="0" w:after="0"/>
              <w:ind w:right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20"/>
              </w:rPr>
              <w:t>Sim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8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</w:tr>
      <w:tr w:rsidR="005960C9" w:rsidRPr="00F744A5" w:rsidTr="005960C9">
        <w:trPr>
          <w:trHeight w:val="209"/>
        </w:trPr>
        <w:tc>
          <w:tcPr>
            <w:tcW w:w="1080" w:type="pct"/>
            <w:shd w:val="clear" w:color="auto" w:fill="F2F2F2" w:themeFill="background1" w:themeFillShade="F2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ENCOMENDA 3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39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sz w:val="18"/>
                <w:szCs w:val="20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20"/>
              </w:rPr>
              <w:t>Sim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8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</w:tr>
      <w:tr w:rsidR="005960C9" w:rsidRPr="00F744A5" w:rsidTr="005960C9">
        <w:trPr>
          <w:trHeight w:val="195"/>
        </w:trPr>
        <w:tc>
          <w:tcPr>
            <w:tcW w:w="1080" w:type="pct"/>
            <w:shd w:val="clear" w:color="auto" w:fill="F2F2F2" w:themeFill="background1" w:themeFillShade="F2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ENCOMENDA 4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39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sz w:val="18"/>
                <w:szCs w:val="20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20"/>
              </w:rPr>
              <w:t>Sim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8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</w:tr>
      <w:tr w:rsidR="005960C9" w:rsidRPr="00F744A5" w:rsidTr="005960C9">
        <w:trPr>
          <w:trHeight w:val="195"/>
        </w:trPr>
        <w:tc>
          <w:tcPr>
            <w:tcW w:w="1080" w:type="pct"/>
            <w:shd w:val="clear" w:color="auto" w:fill="F2F2F2" w:themeFill="background1" w:themeFillShade="F2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ENCOMENDA 5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39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C26B2" w:rsidRPr="00F744A5" w:rsidRDefault="006C26B2" w:rsidP="00A51D90">
            <w:pPr>
              <w:keepNext/>
              <w:spacing w:before="0" w:after="0"/>
              <w:ind w:right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20"/>
              </w:rPr>
              <w:t>Sim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8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</w:tr>
      <w:tr w:rsidR="005960C9" w:rsidRPr="00F744A5" w:rsidTr="005960C9">
        <w:trPr>
          <w:trHeight w:val="209"/>
        </w:trPr>
        <w:tc>
          <w:tcPr>
            <w:tcW w:w="1080" w:type="pct"/>
            <w:shd w:val="clear" w:color="auto" w:fill="F2F2F2" w:themeFill="background1" w:themeFillShade="F2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ENCOMENDA 6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399" w:type="pct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8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</w:tr>
      <w:tr w:rsidR="005960C9" w:rsidRPr="00F744A5" w:rsidTr="005960C9">
        <w:trPr>
          <w:trHeight w:val="195"/>
        </w:trPr>
        <w:tc>
          <w:tcPr>
            <w:tcW w:w="1080" w:type="pct"/>
            <w:shd w:val="clear" w:color="auto" w:fill="F2F2F2" w:themeFill="background1" w:themeFillShade="F2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ENCOMENDA 7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399" w:type="pct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8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</w:tr>
      <w:tr w:rsidR="005960C9" w:rsidRPr="00F744A5" w:rsidTr="005960C9">
        <w:trPr>
          <w:trHeight w:val="209"/>
        </w:trPr>
        <w:tc>
          <w:tcPr>
            <w:tcW w:w="1080" w:type="pct"/>
            <w:shd w:val="clear" w:color="auto" w:fill="F2F2F2" w:themeFill="background1" w:themeFillShade="F2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ENCOMENDA 8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399" w:type="pct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8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</w:tr>
      <w:tr w:rsidR="005960C9" w:rsidRPr="00F744A5" w:rsidTr="005960C9">
        <w:trPr>
          <w:trHeight w:val="43"/>
        </w:trPr>
        <w:tc>
          <w:tcPr>
            <w:tcW w:w="1080" w:type="pct"/>
            <w:shd w:val="clear" w:color="auto" w:fill="F2F2F2" w:themeFill="background1" w:themeFillShade="F2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ENCOMENDA 9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399" w:type="pct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8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</w:tr>
      <w:tr w:rsidR="005960C9" w:rsidRPr="00F744A5" w:rsidTr="005960C9">
        <w:trPr>
          <w:trHeight w:val="43"/>
        </w:trPr>
        <w:tc>
          <w:tcPr>
            <w:tcW w:w="1080" w:type="pct"/>
            <w:shd w:val="clear" w:color="auto" w:fill="F2F2F2" w:themeFill="background1" w:themeFillShade="F2"/>
            <w:vAlign w:val="center"/>
          </w:tcPr>
          <w:p w:rsidR="006C26B2" w:rsidRPr="00F744A5" w:rsidRDefault="006C26B2" w:rsidP="00A51D90">
            <w:pPr>
              <w:keepNext/>
              <w:spacing w:before="0" w:after="0"/>
              <w:ind w:right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ENCOMENDA 10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399" w:type="pct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8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</w:tr>
      <w:tr w:rsidR="005960C9" w:rsidRPr="00F744A5" w:rsidTr="005960C9">
        <w:trPr>
          <w:trHeight w:val="43"/>
        </w:trPr>
        <w:tc>
          <w:tcPr>
            <w:tcW w:w="1080" w:type="pct"/>
            <w:shd w:val="clear" w:color="auto" w:fill="F2F2F2" w:themeFill="background1" w:themeFillShade="F2"/>
            <w:vAlign w:val="center"/>
          </w:tcPr>
          <w:p w:rsidR="006C26B2" w:rsidRPr="00F744A5" w:rsidRDefault="006C26B2" w:rsidP="00A51D90">
            <w:pPr>
              <w:keepNext/>
              <w:spacing w:before="0" w:after="0"/>
              <w:ind w:right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ENCOMENDA 11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399" w:type="pct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8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</w:tr>
      <w:tr w:rsidR="005960C9" w:rsidRPr="00F744A5" w:rsidTr="005960C9">
        <w:trPr>
          <w:trHeight w:val="43"/>
        </w:trPr>
        <w:tc>
          <w:tcPr>
            <w:tcW w:w="1080" w:type="pct"/>
            <w:shd w:val="clear" w:color="auto" w:fill="F2F2F2" w:themeFill="background1" w:themeFillShade="F2"/>
            <w:vAlign w:val="center"/>
          </w:tcPr>
          <w:p w:rsidR="006C26B2" w:rsidRPr="00F744A5" w:rsidRDefault="006C26B2" w:rsidP="00A51D90">
            <w:pPr>
              <w:keepNext/>
              <w:spacing w:before="0" w:after="0"/>
              <w:ind w:right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ENCOMENDA 12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399" w:type="pct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8" w:type="pct"/>
          </w:tcPr>
          <w:p w:rsidR="006C26B2" w:rsidRDefault="006C26B2" w:rsidP="006C26B2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</w:tr>
      <w:tr w:rsidR="005960C9" w:rsidRPr="00F744A5" w:rsidTr="005960C9">
        <w:trPr>
          <w:trHeight w:val="43"/>
        </w:trPr>
        <w:tc>
          <w:tcPr>
            <w:tcW w:w="1080" w:type="pct"/>
            <w:shd w:val="clear" w:color="auto" w:fill="F2F2F2" w:themeFill="background1" w:themeFillShade="F2"/>
            <w:vAlign w:val="center"/>
          </w:tcPr>
          <w:p w:rsidR="006C26B2" w:rsidRPr="00F744A5" w:rsidRDefault="006C26B2" w:rsidP="00A51D90">
            <w:pPr>
              <w:keepNext/>
              <w:spacing w:before="0" w:after="0"/>
              <w:ind w:right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 xml:space="preserve">ENCOMENDA 13 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399" w:type="pct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8" w:type="pct"/>
          </w:tcPr>
          <w:p w:rsidR="006C26B2" w:rsidRDefault="006C26B2" w:rsidP="006C26B2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</w:tr>
      <w:tr w:rsidR="005960C9" w:rsidRPr="00F744A5" w:rsidTr="005960C9">
        <w:trPr>
          <w:trHeight w:val="43"/>
        </w:trPr>
        <w:tc>
          <w:tcPr>
            <w:tcW w:w="1080" w:type="pct"/>
            <w:shd w:val="clear" w:color="auto" w:fill="F2F2F2" w:themeFill="background1" w:themeFillShade="F2"/>
            <w:vAlign w:val="center"/>
          </w:tcPr>
          <w:p w:rsidR="006C26B2" w:rsidRPr="00F744A5" w:rsidRDefault="006C26B2" w:rsidP="00A51D90">
            <w:pPr>
              <w:keepNext/>
              <w:spacing w:before="0" w:after="0"/>
              <w:ind w:right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ENCOMENDA 14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399" w:type="pct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8" w:type="pct"/>
          </w:tcPr>
          <w:p w:rsidR="006C26B2" w:rsidRDefault="006C26B2" w:rsidP="006C26B2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</w:tr>
      <w:tr w:rsidR="005960C9" w:rsidRPr="00F744A5" w:rsidTr="005960C9">
        <w:trPr>
          <w:trHeight w:val="43"/>
        </w:trPr>
        <w:tc>
          <w:tcPr>
            <w:tcW w:w="1080" w:type="pct"/>
            <w:shd w:val="clear" w:color="auto" w:fill="F2F2F2" w:themeFill="background1" w:themeFillShade="F2"/>
            <w:vAlign w:val="center"/>
          </w:tcPr>
          <w:p w:rsidR="006C26B2" w:rsidRPr="00F744A5" w:rsidRDefault="006C26B2" w:rsidP="00A51D90">
            <w:pPr>
              <w:keepNext/>
              <w:spacing w:before="0" w:after="0"/>
              <w:ind w:right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ENCOMENDA 15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39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8" w:type="pct"/>
          </w:tcPr>
          <w:p w:rsidR="006C26B2" w:rsidRDefault="006C26B2" w:rsidP="006C26B2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</w:tr>
      <w:tr w:rsidR="005960C9" w:rsidRPr="00F744A5" w:rsidTr="005960C9">
        <w:trPr>
          <w:trHeight w:val="43"/>
        </w:trPr>
        <w:tc>
          <w:tcPr>
            <w:tcW w:w="1080" w:type="pct"/>
            <w:shd w:val="clear" w:color="auto" w:fill="F2F2F2" w:themeFill="background1" w:themeFillShade="F2"/>
            <w:vAlign w:val="center"/>
          </w:tcPr>
          <w:p w:rsidR="006C26B2" w:rsidRPr="00F744A5" w:rsidRDefault="006C26B2" w:rsidP="00A51D90">
            <w:pPr>
              <w:keepNext/>
              <w:spacing w:before="0" w:after="0"/>
              <w:ind w:right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ENCOMENDA 16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 w:rsidRPr="00F744A5"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39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6C26B2" w:rsidRPr="00F744A5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  <w:shd w:val="clear" w:color="auto" w:fill="auto"/>
            <w:vAlign w:val="bottom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-</w:t>
            </w:r>
          </w:p>
        </w:tc>
        <w:tc>
          <w:tcPr>
            <w:tcW w:w="438" w:type="pct"/>
          </w:tcPr>
          <w:p w:rsidR="006C26B2" w:rsidRPr="006C26B2" w:rsidRDefault="006C26B2" w:rsidP="006C26B2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  <w:tc>
          <w:tcPr>
            <w:tcW w:w="439" w:type="pct"/>
          </w:tcPr>
          <w:p w:rsidR="006C26B2" w:rsidRDefault="006C26B2" w:rsidP="00A51D90">
            <w:pPr>
              <w:spacing w:before="0" w:after="0"/>
              <w:ind w:right="0"/>
              <w:jc w:val="center"/>
              <w:rPr>
                <w:rFonts w:ascii="Century Gothic" w:hAnsi="Century Gothic" w:cs="Times New Roman"/>
                <w:noProof/>
                <w:sz w:val="18"/>
                <w:szCs w:val="18"/>
              </w:rPr>
            </w:pPr>
            <w:r>
              <w:rPr>
                <w:rFonts w:ascii="Century Gothic" w:hAnsi="Century Gothic" w:cs="Times New Roman"/>
                <w:noProof/>
                <w:sz w:val="18"/>
                <w:szCs w:val="18"/>
              </w:rPr>
              <w:t>Sim</w:t>
            </w:r>
          </w:p>
        </w:tc>
      </w:tr>
    </w:tbl>
    <w:p w:rsidR="005C1362" w:rsidRPr="00F744A5" w:rsidRDefault="00A51D90" w:rsidP="007851F3">
      <w:pPr>
        <w:pStyle w:val="T3-termo"/>
        <w:numPr>
          <w:ilvl w:val="0"/>
          <w:numId w:val="0"/>
        </w:numPr>
      </w:pPr>
      <w:r>
        <w:br w:type="textWrapping" w:clear="all"/>
      </w:r>
    </w:p>
    <w:p w:rsidR="00020B6D" w:rsidRPr="002314DF" w:rsidRDefault="00DF128A" w:rsidP="0004702A">
      <w:pPr>
        <w:pStyle w:val="T1-termo"/>
        <w:keepNext/>
      </w:pPr>
      <w:r w:rsidRPr="002314DF">
        <w:t>ALTERAÇÃO DE PACOTE DE SERVIÇOS DE ENCOMENDAS</w:t>
      </w:r>
      <w:r w:rsidR="00020B6D" w:rsidRPr="002314DF">
        <w:t xml:space="preserve"> </w:t>
      </w:r>
    </w:p>
    <w:p w:rsidR="00473FC5" w:rsidRPr="00F744A5" w:rsidRDefault="00785F56" w:rsidP="00533AE2">
      <w:pPr>
        <w:numPr>
          <w:ilvl w:val="1"/>
          <w:numId w:val="2"/>
        </w:numPr>
        <w:spacing w:before="240" w:after="240"/>
        <w:ind w:left="0" w:right="0" w:firstLine="0"/>
        <w:jc w:val="both"/>
        <w:outlineLvl w:val="1"/>
        <w:rPr>
          <w:rFonts w:ascii="Century Gothic" w:hAnsi="Century Gothic"/>
          <w:bCs/>
          <w:iCs/>
        </w:rPr>
      </w:pPr>
      <w:r w:rsidRPr="00F744A5">
        <w:rPr>
          <w:rFonts w:ascii="Century Gothic" w:hAnsi="Century Gothic"/>
          <w:bCs/>
          <w:iCs/>
        </w:rPr>
        <w:t>A alteração do</w:t>
      </w:r>
      <w:r w:rsidR="00197955">
        <w:rPr>
          <w:rFonts w:ascii="Century Gothic" w:hAnsi="Century Gothic"/>
          <w:bCs/>
          <w:iCs/>
        </w:rPr>
        <w:t xml:space="preserve"> P</w:t>
      </w:r>
      <w:r w:rsidR="00D22CF2" w:rsidRPr="00F744A5">
        <w:rPr>
          <w:rFonts w:ascii="Century Gothic" w:hAnsi="Century Gothic"/>
          <w:bCs/>
          <w:iCs/>
        </w:rPr>
        <w:t>acote</w:t>
      </w:r>
      <w:r w:rsidR="00644ADB" w:rsidRPr="00F744A5">
        <w:rPr>
          <w:rFonts w:ascii="Century Gothic" w:hAnsi="Century Gothic"/>
          <w:bCs/>
          <w:iCs/>
        </w:rPr>
        <w:t xml:space="preserve"> </w:t>
      </w:r>
      <w:r w:rsidR="00197955">
        <w:rPr>
          <w:rFonts w:ascii="Century Gothic" w:hAnsi="Century Gothic"/>
          <w:bCs/>
          <w:iCs/>
        </w:rPr>
        <w:t>de S</w:t>
      </w:r>
      <w:r w:rsidR="005D4258">
        <w:rPr>
          <w:rFonts w:ascii="Century Gothic" w:hAnsi="Century Gothic"/>
          <w:bCs/>
          <w:iCs/>
        </w:rPr>
        <w:t>erviços de</w:t>
      </w:r>
      <w:r w:rsidR="00197955">
        <w:rPr>
          <w:rFonts w:ascii="Century Gothic" w:hAnsi="Century Gothic"/>
          <w:bCs/>
          <w:iCs/>
        </w:rPr>
        <w:t xml:space="preserve"> E</w:t>
      </w:r>
      <w:r w:rsidR="00A87A00">
        <w:rPr>
          <w:rFonts w:ascii="Century Gothic" w:hAnsi="Century Gothic"/>
          <w:bCs/>
          <w:iCs/>
        </w:rPr>
        <w:t xml:space="preserve">ncomendas </w:t>
      </w:r>
      <w:r w:rsidR="00644ADB" w:rsidRPr="00F744A5">
        <w:rPr>
          <w:rFonts w:ascii="Century Gothic" w:hAnsi="Century Gothic"/>
          <w:bCs/>
          <w:iCs/>
        </w:rPr>
        <w:t>poderá</w:t>
      </w:r>
      <w:r w:rsidR="00020B6D" w:rsidRPr="00F744A5">
        <w:rPr>
          <w:rFonts w:ascii="Century Gothic" w:hAnsi="Century Gothic"/>
          <w:bCs/>
          <w:iCs/>
        </w:rPr>
        <w:t xml:space="preserve"> ocorrer a pedido </w:t>
      </w:r>
      <w:r w:rsidR="005E0770" w:rsidRPr="00F744A5">
        <w:rPr>
          <w:rFonts w:ascii="Century Gothic" w:hAnsi="Century Gothic"/>
          <w:bCs/>
          <w:iCs/>
        </w:rPr>
        <w:t xml:space="preserve">do cliente </w:t>
      </w:r>
      <w:r w:rsidR="00473FC5" w:rsidRPr="00F744A5">
        <w:rPr>
          <w:rFonts w:ascii="Century Gothic" w:hAnsi="Century Gothic"/>
          <w:bCs/>
          <w:iCs/>
        </w:rPr>
        <w:t xml:space="preserve">ou a critério dos </w:t>
      </w:r>
      <w:r w:rsidR="00C312BA" w:rsidRPr="00F744A5">
        <w:rPr>
          <w:rFonts w:ascii="Century Gothic" w:hAnsi="Century Gothic"/>
          <w:bCs/>
          <w:iCs/>
        </w:rPr>
        <w:t>CORREIOS</w:t>
      </w:r>
      <w:r w:rsidR="00473FC5" w:rsidRPr="00F744A5">
        <w:rPr>
          <w:rFonts w:ascii="Century Gothic" w:hAnsi="Century Gothic"/>
          <w:bCs/>
          <w:iCs/>
        </w:rPr>
        <w:t>:</w:t>
      </w:r>
    </w:p>
    <w:p w:rsidR="00020B6D" w:rsidRPr="00F744A5" w:rsidRDefault="0040423B" w:rsidP="00533AE2">
      <w:pPr>
        <w:pStyle w:val="T3-termo"/>
        <w:ind w:left="0" w:right="0" w:firstLine="0"/>
        <w:rPr>
          <w:iCs/>
        </w:rPr>
      </w:pPr>
      <w:r w:rsidRPr="00F744A5">
        <w:rPr>
          <w:iCs/>
        </w:rPr>
        <w:t>A solicitação de alteraçã</w:t>
      </w:r>
      <w:r w:rsidR="005E0770" w:rsidRPr="00F744A5">
        <w:rPr>
          <w:iCs/>
        </w:rPr>
        <w:t>o por iniciativa do cliente</w:t>
      </w:r>
      <w:r w:rsidRPr="00F744A5">
        <w:rPr>
          <w:iCs/>
        </w:rPr>
        <w:t xml:space="preserve"> deverá ser formalizada</w:t>
      </w:r>
      <w:r w:rsidR="00EC0E8C" w:rsidRPr="00F744A5">
        <w:rPr>
          <w:iCs/>
        </w:rPr>
        <w:t xml:space="preserve"> por meio de carta ou ofício</w:t>
      </w:r>
      <w:r w:rsidR="00270F31">
        <w:rPr>
          <w:iCs/>
        </w:rPr>
        <w:t xml:space="preserve"> ou diretamente no </w:t>
      </w:r>
      <w:r w:rsidR="002A75EF">
        <w:rPr>
          <w:iCs/>
        </w:rPr>
        <w:t xml:space="preserve">Sistema Eletrônico de Informações </w:t>
      </w:r>
      <w:r w:rsidR="00533AE2">
        <w:rPr>
          <w:iCs/>
        </w:rPr>
        <w:t>–</w:t>
      </w:r>
      <w:r w:rsidR="002A75EF">
        <w:rPr>
          <w:iCs/>
        </w:rPr>
        <w:t xml:space="preserve"> </w:t>
      </w:r>
      <w:r w:rsidR="00270F31">
        <w:rPr>
          <w:iCs/>
        </w:rPr>
        <w:t>SEI</w:t>
      </w:r>
      <w:r w:rsidR="00533AE2">
        <w:rPr>
          <w:iCs/>
        </w:rPr>
        <w:t>,</w:t>
      </w:r>
      <w:r w:rsidRPr="00F744A5">
        <w:rPr>
          <w:iCs/>
        </w:rPr>
        <w:t xml:space="preserve"> com no mínimo </w:t>
      </w:r>
      <w:r w:rsidR="00020B6D" w:rsidRPr="00F744A5">
        <w:rPr>
          <w:iCs/>
        </w:rPr>
        <w:t xml:space="preserve">quinze dias úteis antes do início da vigência do próximo ciclo de faturamento. </w:t>
      </w:r>
    </w:p>
    <w:p w:rsidR="00473FC5" w:rsidRPr="00F744A5" w:rsidRDefault="00020B6D" w:rsidP="00533AE2">
      <w:pPr>
        <w:pStyle w:val="T3-termo"/>
        <w:numPr>
          <w:ilvl w:val="3"/>
          <w:numId w:val="2"/>
        </w:numPr>
        <w:ind w:left="0" w:right="0" w:hanging="54"/>
        <w:rPr>
          <w:iCs/>
        </w:rPr>
      </w:pPr>
      <w:r w:rsidRPr="00F744A5">
        <w:rPr>
          <w:iCs/>
        </w:rPr>
        <w:t xml:space="preserve">Recebido o </w:t>
      </w:r>
      <w:r w:rsidR="006F1C3B">
        <w:rPr>
          <w:iCs/>
        </w:rPr>
        <w:t xml:space="preserve">pedido de alteração </w:t>
      </w:r>
      <w:r w:rsidRPr="00F744A5">
        <w:rPr>
          <w:iCs/>
        </w:rPr>
        <w:t xml:space="preserve">com prazo inferior a quinze dias úteis para o próximo ciclo de faturamento, os </w:t>
      </w:r>
      <w:r w:rsidR="00C312BA" w:rsidRPr="00F744A5">
        <w:rPr>
          <w:iCs/>
        </w:rPr>
        <w:t>CORREIOS</w:t>
      </w:r>
      <w:r w:rsidRPr="00F744A5">
        <w:rPr>
          <w:iCs/>
        </w:rPr>
        <w:t xml:space="preserve"> analisarão o pedido</w:t>
      </w:r>
      <w:r w:rsidR="00C312BA" w:rsidRPr="00F744A5">
        <w:rPr>
          <w:iCs/>
        </w:rPr>
        <w:t>, que se for deferido</w:t>
      </w:r>
      <w:r w:rsidR="00303BC7" w:rsidRPr="00F744A5">
        <w:rPr>
          <w:iCs/>
        </w:rPr>
        <w:t>, será autorizado</w:t>
      </w:r>
      <w:r w:rsidRPr="00F744A5">
        <w:rPr>
          <w:iCs/>
        </w:rPr>
        <w:t xml:space="preserve"> para o ciclo de faturamento subsequente. </w:t>
      </w:r>
    </w:p>
    <w:p w:rsidR="009B7D9C" w:rsidRPr="00F744A5" w:rsidRDefault="0040423B" w:rsidP="00533AE2">
      <w:pPr>
        <w:pStyle w:val="T3-termo"/>
        <w:ind w:left="0" w:right="0" w:firstLine="0"/>
        <w:rPr>
          <w:iCs/>
        </w:rPr>
      </w:pPr>
      <w:r w:rsidRPr="00F744A5">
        <w:rPr>
          <w:iCs/>
        </w:rPr>
        <w:t xml:space="preserve">A critério dos </w:t>
      </w:r>
      <w:r w:rsidR="00C312BA" w:rsidRPr="00F744A5">
        <w:rPr>
          <w:iCs/>
        </w:rPr>
        <w:t>CORREIOS</w:t>
      </w:r>
      <w:r w:rsidR="00B56FF9" w:rsidRPr="00F744A5">
        <w:rPr>
          <w:iCs/>
        </w:rPr>
        <w:t xml:space="preserve">, </w:t>
      </w:r>
      <w:r w:rsidR="00774048" w:rsidRPr="00F744A5">
        <w:rPr>
          <w:iCs/>
        </w:rPr>
        <w:t>a alteração</w:t>
      </w:r>
      <w:r w:rsidRPr="00F744A5">
        <w:rPr>
          <w:iCs/>
        </w:rPr>
        <w:t xml:space="preserve"> poderá ocorrer </w:t>
      </w:r>
      <w:r w:rsidR="00B360C4" w:rsidRPr="00F744A5">
        <w:rPr>
          <w:iCs/>
        </w:rPr>
        <w:t>a qualquer tempo, mediante comunicação formal</w:t>
      </w:r>
      <w:r w:rsidR="00B67AFE">
        <w:rPr>
          <w:iCs/>
        </w:rPr>
        <w:t xml:space="preserve"> do pacote</w:t>
      </w:r>
      <w:r w:rsidR="00644ADB" w:rsidRPr="00F744A5">
        <w:rPr>
          <w:iCs/>
        </w:rPr>
        <w:t>,</w:t>
      </w:r>
      <w:r w:rsidR="00EC0E8C" w:rsidRPr="00F744A5">
        <w:rPr>
          <w:iCs/>
        </w:rPr>
        <w:t xml:space="preserve"> por meio de carta ou ofício</w:t>
      </w:r>
      <w:r w:rsidR="006F1C3B" w:rsidRPr="006F1C3B">
        <w:rPr>
          <w:iCs/>
        </w:rPr>
        <w:t xml:space="preserve"> </w:t>
      </w:r>
      <w:r w:rsidR="0058409A" w:rsidRPr="00F744A5">
        <w:rPr>
          <w:iCs/>
        </w:rPr>
        <w:t>do novo pacote</w:t>
      </w:r>
      <w:r w:rsidR="00EB626F" w:rsidRPr="00F744A5">
        <w:rPr>
          <w:iCs/>
        </w:rPr>
        <w:t xml:space="preserve"> informado na ficha técnica</w:t>
      </w:r>
      <w:r w:rsidR="00B360C4" w:rsidRPr="00F744A5">
        <w:rPr>
          <w:iCs/>
        </w:rPr>
        <w:t xml:space="preserve"> juntamente com a justificativa da alteração</w:t>
      </w:r>
      <w:r w:rsidR="001832B4" w:rsidRPr="00F744A5">
        <w:rPr>
          <w:iCs/>
        </w:rPr>
        <w:t>.</w:t>
      </w:r>
      <w:r w:rsidR="00B360C4" w:rsidRPr="00F744A5">
        <w:rPr>
          <w:iCs/>
        </w:rPr>
        <w:t xml:space="preserve"> </w:t>
      </w:r>
    </w:p>
    <w:p w:rsidR="00D26B83" w:rsidRPr="00F744A5" w:rsidRDefault="00D26B83" w:rsidP="00DF2934">
      <w:pPr>
        <w:pStyle w:val="T1-termo"/>
        <w:keepNext/>
      </w:pPr>
      <w:r w:rsidRPr="00F744A5">
        <w:lastRenderedPageBreak/>
        <w:t>REGISTRO E VIGÊNCIA</w:t>
      </w:r>
    </w:p>
    <w:p w:rsidR="00D26B83" w:rsidRPr="00F744A5" w:rsidRDefault="000E0571" w:rsidP="00533AE2">
      <w:pPr>
        <w:pStyle w:val="T2-termo"/>
        <w:keepNext/>
        <w:ind w:left="0" w:right="0" w:hanging="6"/>
      </w:pPr>
      <w:r w:rsidRPr="00F744A5">
        <w:t>O presente termo</w:t>
      </w:r>
      <w:r w:rsidR="00041CED" w:rsidRPr="00F744A5">
        <w:t xml:space="preserve"> terá vigência a partir da</w:t>
      </w:r>
      <w:r w:rsidRPr="00F744A5">
        <w:t xml:space="preserve"> inclusão</w:t>
      </w:r>
      <w:r w:rsidR="00041CED" w:rsidRPr="00F744A5">
        <w:t xml:space="preserve"> do </w:t>
      </w:r>
      <w:r w:rsidR="001E4A76">
        <w:t>A</w:t>
      </w:r>
      <w:r w:rsidR="00041CED" w:rsidRPr="00F744A5">
        <w:t xml:space="preserve">nexo </w:t>
      </w:r>
      <w:r w:rsidR="00473FC5" w:rsidRPr="00F744A5">
        <w:t xml:space="preserve">Serviços de Encomendas Nacionais </w:t>
      </w:r>
      <w:r w:rsidRPr="00F744A5">
        <w:t xml:space="preserve">no contrato de prestação de serviços com os </w:t>
      </w:r>
      <w:r w:rsidR="00C312BA" w:rsidRPr="00F744A5">
        <w:t>CORREIOS</w:t>
      </w:r>
      <w:r w:rsidRPr="00F744A5">
        <w:t xml:space="preserve"> até sua exclusão ou a data final de vigência do contrato.</w:t>
      </w:r>
    </w:p>
    <w:p w:rsidR="007D77A3" w:rsidRPr="00F744A5" w:rsidRDefault="007D77A3" w:rsidP="00533AE2">
      <w:pPr>
        <w:pStyle w:val="T2-termo"/>
        <w:keepNext/>
        <w:numPr>
          <w:ilvl w:val="0"/>
          <w:numId w:val="0"/>
        </w:numPr>
        <w:ind w:left="432" w:right="0"/>
        <w:rPr>
          <w:rStyle w:val="nfaseSutil"/>
          <w:i w:val="0"/>
          <w:iCs/>
          <w:color w:val="auto"/>
        </w:rPr>
      </w:pPr>
    </w:p>
    <w:p w:rsidR="00EC6BF4" w:rsidRPr="00F744A5" w:rsidRDefault="00EC6BF4" w:rsidP="00533AE2">
      <w:pPr>
        <w:pStyle w:val="T1-termo"/>
        <w:keepNext/>
        <w:ind w:right="0"/>
      </w:pPr>
      <w:r w:rsidRPr="00F744A5">
        <w:t>DISPOSIÇÕES GERAIS</w:t>
      </w:r>
    </w:p>
    <w:p w:rsidR="007D77A3" w:rsidRDefault="00B56FF9" w:rsidP="00197955">
      <w:pPr>
        <w:pStyle w:val="T2-termo"/>
        <w:keepNext/>
        <w:ind w:left="0" w:right="0" w:hanging="6"/>
      </w:pPr>
      <w:r w:rsidRPr="001E4A76">
        <w:t>A adesão ao pacote</w:t>
      </w:r>
      <w:r w:rsidR="00D26B83" w:rsidRPr="001E4A76">
        <w:t xml:space="preserve"> não isenta, em nenhuma hipótese, a obrigaçã</w:t>
      </w:r>
      <w:r w:rsidR="009B7D9C" w:rsidRPr="001E4A76">
        <w:t>o de cumprimento das cláusulas dispostas n</w:t>
      </w:r>
      <w:r w:rsidR="00B43265" w:rsidRPr="001E4A76">
        <w:t>o Contrato de P</w:t>
      </w:r>
      <w:r w:rsidR="00D26B83" w:rsidRPr="001E4A76">
        <w:t>restaçã</w:t>
      </w:r>
      <w:r w:rsidR="000474FD" w:rsidRPr="001E4A76">
        <w:t xml:space="preserve">o </w:t>
      </w:r>
      <w:r w:rsidR="000474FD" w:rsidRPr="00D6465A">
        <w:t xml:space="preserve">de </w:t>
      </w:r>
      <w:r w:rsidR="00B43265" w:rsidRPr="00D6465A">
        <w:t>S</w:t>
      </w:r>
      <w:r w:rsidR="00B1251E" w:rsidRPr="00D6465A">
        <w:t>erviço, seus A</w:t>
      </w:r>
      <w:r w:rsidR="000474FD" w:rsidRPr="00D6465A">
        <w:t>nexos e</w:t>
      </w:r>
      <w:r w:rsidR="003B1216" w:rsidRPr="00D6465A">
        <w:t xml:space="preserve"> </w:t>
      </w:r>
      <w:r w:rsidR="00B1251E" w:rsidRPr="00D6465A">
        <w:t>T</w:t>
      </w:r>
      <w:r w:rsidR="003B1216" w:rsidRPr="00D6465A">
        <w:t>ermos.</w:t>
      </w:r>
      <w:r w:rsidR="000474FD" w:rsidRPr="00D6465A">
        <w:t xml:space="preserve"> </w:t>
      </w:r>
    </w:p>
    <w:p w:rsidR="001E4A76" w:rsidRPr="003B1216" w:rsidRDefault="001E4A76" w:rsidP="00533AE2">
      <w:pPr>
        <w:pStyle w:val="T2-termo"/>
        <w:numPr>
          <w:ilvl w:val="0"/>
          <w:numId w:val="0"/>
        </w:numPr>
        <w:ind w:left="432" w:right="0"/>
        <w:rPr>
          <w:rStyle w:val="nfaseSutil"/>
          <w:i w:val="0"/>
          <w:iCs/>
          <w:color w:val="auto"/>
        </w:rPr>
      </w:pPr>
    </w:p>
    <w:p w:rsidR="002D3D1A" w:rsidRPr="00F744A5" w:rsidRDefault="002D3D1A" w:rsidP="00533AE2">
      <w:pPr>
        <w:pStyle w:val="T1-termo"/>
        <w:ind w:right="0"/>
      </w:pPr>
      <w:r w:rsidRPr="00F744A5">
        <w:t>GLOSS</w:t>
      </w:r>
      <w:r w:rsidR="009B7D9C" w:rsidRPr="00F744A5">
        <w:t>Á</w:t>
      </w:r>
      <w:r w:rsidRPr="00F744A5">
        <w:t>RIO</w:t>
      </w:r>
    </w:p>
    <w:p w:rsidR="00B956E2" w:rsidRPr="00F744A5" w:rsidRDefault="00B956E2" w:rsidP="00197955">
      <w:pPr>
        <w:pStyle w:val="T2-termo"/>
        <w:numPr>
          <w:ilvl w:val="0"/>
          <w:numId w:val="10"/>
        </w:numPr>
        <w:tabs>
          <w:tab w:val="left" w:pos="142"/>
          <w:tab w:val="left" w:pos="284"/>
        </w:tabs>
        <w:ind w:left="0" w:hanging="11"/>
      </w:pPr>
      <w:r w:rsidRPr="00F744A5">
        <w:t>CORREIOS Web Services: é a</w:t>
      </w:r>
      <w:r w:rsidR="004A67F7">
        <w:t xml:space="preserve"> solução dos CORREIOS que utiliza </w:t>
      </w:r>
      <w:r w:rsidRPr="00F744A5">
        <w:t>componentes tecnológicos que permitem interação e compatibilidade com diferentes plataformas.</w:t>
      </w:r>
    </w:p>
    <w:p w:rsidR="002D3D1A" w:rsidRDefault="00BB0BD8" w:rsidP="00197955">
      <w:pPr>
        <w:pStyle w:val="T2-termo"/>
        <w:numPr>
          <w:ilvl w:val="0"/>
          <w:numId w:val="10"/>
        </w:numPr>
        <w:tabs>
          <w:tab w:val="left" w:pos="142"/>
          <w:tab w:val="left" w:pos="284"/>
        </w:tabs>
        <w:ind w:left="0" w:hanging="11"/>
      </w:pPr>
      <w:r w:rsidRPr="00F744A5">
        <w:t xml:space="preserve">Coleta </w:t>
      </w:r>
      <w:r w:rsidR="00533AE2">
        <w:t>P</w:t>
      </w:r>
      <w:r w:rsidRPr="00F744A5">
        <w:t>rogramada</w:t>
      </w:r>
      <w:r w:rsidR="002D3D1A" w:rsidRPr="00F744A5">
        <w:t xml:space="preserve">: </w:t>
      </w:r>
      <w:r w:rsidR="009B7D9C" w:rsidRPr="00F744A5">
        <w:t>c</w:t>
      </w:r>
      <w:r w:rsidR="00E1043C" w:rsidRPr="00F744A5">
        <w:t>oleta</w:t>
      </w:r>
      <w:r w:rsidRPr="00F744A5">
        <w:t xml:space="preserve"> de encomendas</w:t>
      </w:r>
      <w:r w:rsidR="00E1043C" w:rsidRPr="00F744A5">
        <w:t xml:space="preserve"> </w:t>
      </w:r>
      <w:r w:rsidR="001E4A76">
        <w:t xml:space="preserve">com frequência programada </w:t>
      </w:r>
      <w:r w:rsidRPr="00F744A5">
        <w:t>e de acordo com a cap</w:t>
      </w:r>
      <w:r w:rsidR="009B7D9C" w:rsidRPr="00F744A5">
        <w:t xml:space="preserve">acidade operacional dos </w:t>
      </w:r>
      <w:r w:rsidR="00C312BA" w:rsidRPr="00F744A5">
        <w:t>CORREIOS</w:t>
      </w:r>
      <w:r w:rsidRPr="00F744A5">
        <w:t>.</w:t>
      </w:r>
    </w:p>
    <w:p w:rsidR="004A67F7" w:rsidRPr="008A1A7E" w:rsidRDefault="004A67F7" w:rsidP="00197955">
      <w:pPr>
        <w:pStyle w:val="T2-termo"/>
        <w:numPr>
          <w:ilvl w:val="0"/>
          <w:numId w:val="10"/>
        </w:numPr>
        <w:tabs>
          <w:tab w:val="left" w:pos="142"/>
          <w:tab w:val="left" w:pos="284"/>
        </w:tabs>
        <w:ind w:left="0" w:hanging="11"/>
      </w:pPr>
      <w:r w:rsidRPr="008A1A7E">
        <w:t xml:space="preserve">Posto de </w:t>
      </w:r>
      <w:r w:rsidR="00533AE2">
        <w:t>C</w:t>
      </w:r>
      <w:r w:rsidRPr="008A1A7E">
        <w:t xml:space="preserve">oleta: posto dos CORREIOS instalado em unidade do cliente onde ocorrem as </w:t>
      </w:r>
      <w:r w:rsidR="00672BFF" w:rsidRPr="008A1A7E">
        <w:t xml:space="preserve">atividades de recepção e </w:t>
      </w:r>
      <w:r w:rsidR="003E2C9F" w:rsidRPr="008A1A7E">
        <w:t>conferência das encomendas</w:t>
      </w:r>
      <w:r w:rsidR="00672BFF" w:rsidRPr="008A1A7E">
        <w:t>.</w:t>
      </w:r>
    </w:p>
    <w:p w:rsidR="002D3D1A" w:rsidRPr="00F744A5" w:rsidRDefault="002D3D1A" w:rsidP="00197955">
      <w:pPr>
        <w:pStyle w:val="T2-termo"/>
        <w:numPr>
          <w:ilvl w:val="0"/>
          <w:numId w:val="10"/>
        </w:numPr>
        <w:tabs>
          <w:tab w:val="left" w:pos="142"/>
          <w:tab w:val="left" w:pos="284"/>
        </w:tabs>
        <w:ind w:left="0" w:hanging="11"/>
      </w:pPr>
      <w:r w:rsidRPr="00F744A5">
        <w:t xml:space="preserve">Posto </w:t>
      </w:r>
      <w:r w:rsidR="00533AE2">
        <w:t>A</w:t>
      </w:r>
      <w:r w:rsidRPr="00F744A5">
        <w:t xml:space="preserve">vançado:  </w:t>
      </w:r>
      <w:r w:rsidR="00B1251E" w:rsidRPr="008A1A7E">
        <w:t xml:space="preserve">posto dos CORREIOS instalado em unidade do cliente onde ocorrem as </w:t>
      </w:r>
      <w:r w:rsidR="00B1251E">
        <w:t xml:space="preserve">atividades de recepção, </w:t>
      </w:r>
      <w:r w:rsidR="00B1251E" w:rsidRPr="008A1A7E">
        <w:t xml:space="preserve">conferência </w:t>
      </w:r>
      <w:r w:rsidR="00B1251E">
        <w:t xml:space="preserve">e postagem </w:t>
      </w:r>
      <w:r w:rsidR="00B1251E" w:rsidRPr="008A1A7E">
        <w:t>das encomendas.</w:t>
      </w:r>
    </w:p>
    <w:p w:rsidR="002D3D1A" w:rsidRPr="00F744A5" w:rsidRDefault="002D3D1A" w:rsidP="00197955">
      <w:pPr>
        <w:pStyle w:val="T2-termo"/>
        <w:numPr>
          <w:ilvl w:val="0"/>
          <w:numId w:val="10"/>
        </w:numPr>
        <w:tabs>
          <w:tab w:val="left" w:pos="142"/>
          <w:tab w:val="left" w:pos="284"/>
        </w:tabs>
        <w:ind w:left="0" w:hanging="11"/>
      </w:pPr>
      <w:r w:rsidRPr="00F744A5">
        <w:t xml:space="preserve">Assistência de pós-venda: atendimento a ser realizado por profissional dos </w:t>
      </w:r>
      <w:r w:rsidR="00C312BA" w:rsidRPr="00F744A5">
        <w:t>CORREIOS</w:t>
      </w:r>
      <w:r w:rsidRPr="00F744A5">
        <w:t xml:space="preserve">, </w:t>
      </w:r>
      <w:r w:rsidR="009B7D9C" w:rsidRPr="00F744A5">
        <w:t xml:space="preserve">com o </w:t>
      </w:r>
      <w:r w:rsidRPr="00F744A5">
        <w:t>esclarecimento de dúvidas, informações sobre produto</w:t>
      </w:r>
      <w:r w:rsidR="002D7501" w:rsidRPr="00F744A5">
        <w:t>s</w:t>
      </w:r>
      <w:r w:rsidRPr="00F744A5">
        <w:t xml:space="preserve">, serviços, faturamento e interação com as diversas áreas dos </w:t>
      </w:r>
      <w:r w:rsidR="00C312BA" w:rsidRPr="00F744A5">
        <w:t>CORREIOS</w:t>
      </w:r>
      <w:r w:rsidRPr="00F744A5">
        <w:t xml:space="preserve"> para agilizar</w:t>
      </w:r>
      <w:r w:rsidR="009B7D9C" w:rsidRPr="00F744A5">
        <w:t xml:space="preserve"> a apuração</w:t>
      </w:r>
      <w:r w:rsidRPr="00F744A5">
        <w:t xml:space="preserve"> de </w:t>
      </w:r>
      <w:r w:rsidR="00533AE2">
        <w:t>manifestações</w:t>
      </w:r>
      <w:r w:rsidRPr="00F744A5">
        <w:t>.</w:t>
      </w:r>
    </w:p>
    <w:p w:rsidR="00992630" w:rsidRPr="00F744A5" w:rsidRDefault="00992630" w:rsidP="00992630">
      <w:pPr>
        <w:pStyle w:val="PargrafodaLista"/>
        <w:spacing w:after="0" w:line="276" w:lineRule="auto"/>
        <w:ind w:left="142"/>
        <w:jc w:val="both"/>
        <w:rPr>
          <w:rFonts w:eastAsia="Times New Roman"/>
          <w:color w:val="auto"/>
          <w:lang w:eastAsia="pt-BR"/>
        </w:rPr>
      </w:pPr>
    </w:p>
    <w:p w:rsidR="006A4FAC" w:rsidRPr="00F744A5" w:rsidRDefault="006A4FAC" w:rsidP="00662A59">
      <w:pPr>
        <w:pStyle w:val="T2-termo"/>
        <w:numPr>
          <w:ilvl w:val="0"/>
          <w:numId w:val="0"/>
        </w:numPr>
        <w:jc w:val="center"/>
        <w:rPr>
          <w:rStyle w:val="nfaseSutil"/>
          <w:rFonts w:cs="Arial"/>
          <w:b/>
          <w:i w:val="0"/>
          <w:color w:val="auto"/>
        </w:rPr>
      </w:pPr>
    </w:p>
    <w:p w:rsidR="0093181C" w:rsidRPr="00F744A5" w:rsidRDefault="00EC6BF4" w:rsidP="00662A59">
      <w:pPr>
        <w:pStyle w:val="T2-termo"/>
        <w:numPr>
          <w:ilvl w:val="0"/>
          <w:numId w:val="0"/>
        </w:numPr>
        <w:jc w:val="center"/>
        <w:rPr>
          <w:rStyle w:val="nfaseSutil"/>
          <w:rFonts w:cs="Arial"/>
          <w:b/>
          <w:i w:val="0"/>
          <w:color w:val="auto"/>
        </w:rPr>
      </w:pPr>
      <w:r w:rsidRPr="00F744A5">
        <w:rPr>
          <w:rStyle w:val="nfaseSutil"/>
          <w:rFonts w:cs="Arial"/>
          <w:b/>
          <w:i w:val="0"/>
          <w:color w:val="auto"/>
        </w:rPr>
        <w:t>*  *  *  *  *</w:t>
      </w:r>
    </w:p>
    <w:sectPr w:rsidR="0093181C" w:rsidRPr="00F744A5" w:rsidSect="00AB0BA3">
      <w:headerReference w:type="default" r:id="rId8"/>
      <w:footerReference w:type="even" r:id="rId9"/>
      <w:footerReference w:type="default" r:id="rId10"/>
      <w:pgSz w:w="12240" w:h="15840"/>
      <w:pgMar w:top="1276" w:right="1041" w:bottom="992" w:left="1134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F3E" w:rsidRDefault="000E3F3E" w:rsidP="00FB6AAD">
      <w:r>
        <w:separator/>
      </w:r>
    </w:p>
  </w:endnote>
  <w:endnote w:type="continuationSeparator" w:id="0">
    <w:p w:rsidR="000E3F3E" w:rsidRDefault="000E3F3E" w:rsidP="00FB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008" w:rsidRDefault="00970008" w:rsidP="00A52D74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0008" w:rsidRDefault="00970008" w:rsidP="00A52D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008" w:rsidRPr="00B23A93" w:rsidRDefault="0027734A" w:rsidP="002E5D40">
    <w:pPr>
      <w:pStyle w:val="Rodap"/>
      <w:tabs>
        <w:tab w:val="clear" w:pos="4252"/>
        <w:tab w:val="clear" w:pos="8504"/>
        <w:tab w:val="left" w:pos="2310"/>
      </w:tabs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04/10</w:t>
    </w:r>
    <w:r w:rsidR="00C74185" w:rsidRPr="006D69F5">
      <w:rPr>
        <w:rFonts w:ascii="Century Gothic" w:hAnsi="Century Gothic"/>
        <w:sz w:val="18"/>
        <w:szCs w:val="18"/>
      </w:rPr>
      <w:t>/2019</w:t>
    </w:r>
    <w:r w:rsidR="00970008">
      <w:rPr>
        <w:rFonts w:ascii="Century Gothic" w:hAnsi="Century Gothic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F3E" w:rsidRDefault="000E3F3E" w:rsidP="0024447E">
      <w:r>
        <w:separator/>
      </w:r>
    </w:p>
  </w:footnote>
  <w:footnote w:type="continuationSeparator" w:id="0">
    <w:p w:rsidR="000E3F3E" w:rsidRDefault="000E3F3E" w:rsidP="00FB6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142" w:type="dxa"/>
      <w:tblLook w:val="04A0" w:firstRow="1" w:lastRow="0" w:firstColumn="1" w:lastColumn="0" w:noHBand="0" w:noVBand="1"/>
    </w:tblPr>
    <w:tblGrid>
      <w:gridCol w:w="4085"/>
      <w:gridCol w:w="6122"/>
    </w:tblGrid>
    <w:tr w:rsidR="00970008" w:rsidRPr="00311CEE" w:rsidTr="00AB0BA3">
      <w:tc>
        <w:tcPr>
          <w:tcW w:w="4085" w:type="dxa"/>
          <w:shd w:val="clear" w:color="auto" w:fill="auto"/>
          <w:vAlign w:val="center"/>
        </w:tcPr>
        <w:p w:rsidR="00970008" w:rsidRPr="00311CEE" w:rsidRDefault="00970008" w:rsidP="00FB6AAD">
          <w:pPr>
            <w:rPr>
              <w:kern w:val="1"/>
              <w:lang w:eastAsia="ar-SA"/>
            </w:rPr>
          </w:pPr>
          <w:r w:rsidRPr="00311CEE">
            <w:rPr>
              <w:noProof/>
            </w:rPr>
            <w:drawing>
              <wp:inline distT="0" distB="0" distL="0" distR="0" wp14:anchorId="6EB13526" wp14:editId="1F50DBEE">
                <wp:extent cx="1970405" cy="432435"/>
                <wp:effectExtent l="0" t="0" r="0" b="5715"/>
                <wp:docPr id="11" name="Imagem 11" descr="correios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rreios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040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2" w:type="dxa"/>
          <w:shd w:val="clear" w:color="auto" w:fill="auto"/>
        </w:tcPr>
        <w:p w:rsidR="00970008" w:rsidRPr="00311CEE" w:rsidRDefault="00970008" w:rsidP="009A6E10">
          <w:pPr>
            <w:rPr>
              <w:lang w:eastAsia="ar-SA"/>
            </w:rPr>
          </w:pPr>
        </w:p>
        <w:p w:rsidR="00970008" w:rsidRPr="006D69F5" w:rsidRDefault="00970008" w:rsidP="00DE2C98">
          <w:pPr>
            <w:rPr>
              <w:rFonts w:ascii="Century Gothic" w:hAnsi="Century Gothic"/>
              <w:lang w:eastAsia="ar-SA"/>
            </w:rPr>
          </w:pPr>
          <w:r w:rsidRPr="006D69F5">
            <w:rPr>
              <w:rFonts w:ascii="Century Gothic" w:hAnsi="Century Gothic"/>
              <w:lang w:eastAsia="ar-SA"/>
            </w:rPr>
            <w:t>EMPRESA BRASILEIRA DE CORREIOS E TELÉGRAFOS</w:t>
          </w:r>
        </w:p>
      </w:tc>
    </w:tr>
  </w:tbl>
  <w:p w:rsidR="00970008" w:rsidRPr="00970C52" w:rsidRDefault="00970008" w:rsidP="00A52D7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EE5CDA5E"/>
    <w:name w:val="WW8Num1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191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E35306C"/>
    <w:multiLevelType w:val="multilevel"/>
    <w:tmpl w:val="5798C4AA"/>
    <w:lvl w:ilvl="0">
      <w:start w:val="1"/>
      <w:numFmt w:val="decimal"/>
      <w:pStyle w:val="T1-termo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2-termo"/>
      <w:suff w:val="space"/>
      <w:lvlText w:val="%1.%2"/>
      <w:lvlJc w:val="left"/>
      <w:pPr>
        <w:ind w:left="432" w:hanging="432"/>
      </w:pPr>
      <w:rPr>
        <w:rFonts w:ascii="Century Gothic" w:hAnsi="Century Gothic" w:hint="default"/>
        <w:b/>
      </w:rPr>
    </w:lvl>
    <w:lvl w:ilvl="2">
      <w:start w:val="1"/>
      <w:numFmt w:val="decimal"/>
      <w:pStyle w:val="T3-termo"/>
      <w:suff w:val="space"/>
      <w:lvlText w:val="%1.%2.%3"/>
      <w:lvlJc w:val="left"/>
      <w:pPr>
        <w:ind w:left="64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16616F"/>
    <w:multiLevelType w:val="hybridMultilevel"/>
    <w:tmpl w:val="E7DECE40"/>
    <w:lvl w:ilvl="0" w:tplc="D3887E9E">
      <w:start w:val="1"/>
      <w:numFmt w:val="lowerLetter"/>
      <w:pStyle w:val="ParabcRelTEC"/>
      <w:lvlText w:val="%1)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2B67B37"/>
    <w:multiLevelType w:val="hybridMultilevel"/>
    <w:tmpl w:val="60A86E3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668DB"/>
    <w:multiLevelType w:val="hybridMultilevel"/>
    <w:tmpl w:val="9F0C0A1A"/>
    <w:lvl w:ilvl="0" w:tplc="FE082740">
      <w:start w:val="1"/>
      <w:numFmt w:val="lowerLetter"/>
      <w:pStyle w:val="N-Lista-termo"/>
      <w:lvlText w:val="%1)"/>
      <w:lvlJc w:val="left"/>
      <w:pPr>
        <w:ind w:left="1004" w:hanging="360"/>
      </w:pPr>
      <w:rPr>
        <w:rFonts w:ascii="Calibri" w:hAnsi="Calibri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1801452"/>
    <w:multiLevelType w:val="multilevel"/>
    <w:tmpl w:val="F3021FC0"/>
    <w:name w:val="CapitulacaoRelTec"/>
    <w:lvl w:ilvl="0">
      <w:start w:val="1"/>
      <w:numFmt w:val="decimal"/>
      <w:suff w:val="space"/>
      <w:lvlText w:val="%1"/>
      <w:lvlJc w:val="left"/>
      <w:pPr>
        <w:ind w:left="2978" w:hanging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194" w:hanging="68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247" w:hanging="1247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361" w:hanging="1361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6">
    <w:nsid w:val="4D626CEB"/>
    <w:multiLevelType w:val="multilevel"/>
    <w:tmpl w:val="BF2EEDD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51D361AB"/>
    <w:multiLevelType w:val="hybridMultilevel"/>
    <w:tmpl w:val="60A86E3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8731C"/>
    <w:multiLevelType w:val="multilevel"/>
    <w:tmpl w:val="75FA9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36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/>
      </w:rPr>
    </w:lvl>
    <w:lvl w:ilvl="3">
      <w:start w:val="1"/>
      <w:numFmt w:val="lowerLetter"/>
      <w:pStyle w:val="Lista-termo"/>
      <w:lvlText w:val="%4)"/>
      <w:lvlJc w:val="left"/>
      <w:pPr>
        <w:ind w:left="1728" w:hanging="648"/>
      </w:pPr>
      <w:rPr>
        <w:rFonts w:ascii="Century Gothic" w:hAnsi="Century Gothic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A9A41F2"/>
    <w:multiLevelType w:val="hybridMultilevel"/>
    <w:tmpl w:val="3274E774"/>
    <w:lvl w:ilvl="0" w:tplc="04160019">
      <w:start w:val="1"/>
      <w:numFmt w:val="lowerLetter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7F175DB6"/>
    <w:multiLevelType w:val="hybridMultilevel"/>
    <w:tmpl w:val="AB7A0B6C"/>
    <w:lvl w:ilvl="0" w:tplc="04160013">
      <w:start w:val="1"/>
      <w:numFmt w:val="upperRoman"/>
      <w:lvlText w:val="%1."/>
      <w:lvlJc w:val="righ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1"/>
  </w:num>
  <w:num w:numId="10">
    <w:abstractNumId w:val="3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0"/>
  </w:num>
  <w:num w:numId="16">
    <w:abstractNumId w:val="1"/>
  </w:num>
  <w:num w:numId="1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337" strokecolor="#969696">
      <v:stroke color="#96969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54"/>
    <w:rsid w:val="000009CA"/>
    <w:rsid w:val="00001F7C"/>
    <w:rsid w:val="00002008"/>
    <w:rsid w:val="00002D80"/>
    <w:rsid w:val="000039AE"/>
    <w:rsid w:val="00005048"/>
    <w:rsid w:val="000052A3"/>
    <w:rsid w:val="000053BB"/>
    <w:rsid w:val="00005706"/>
    <w:rsid w:val="00005AF2"/>
    <w:rsid w:val="00006292"/>
    <w:rsid w:val="00006B47"/>
    <w:rsid w:val="00006D13"/>
    <w:rsid w:val="00007272"/>
    <w:rsid w:val="000115E0"/>
    <w:rsid w:val="00012506"/>
    <w:rsid w:val="0001276B"/>
    <w:rsid w:val="00013F37"/>
    <w:rsid w:val="000144CD"/>
    <w:rsid w:val="0001615A"/>
    <w:rsid w:val="0001626F"/>
    <w:rsid w:val="00016EDA"/>
    <w:rsid w:val="00020B6D"/>
    <w:rsid w:val="00020BCE"/>
    <w:rsid w:val="00021004"/>
    <w:rsid w:val="00022889"/>
    <w:rsid w:val="00023876"/>
    <w:rsid w:val="000246C5"/>
    <w:rsid w:val="00024A59"/>
    <w:rsid w:val="00024CB8"/>
    <w:rsid w:val="00024E9F"/>
    <w:rsid w:val="00025B7E"/>
    <w:rsid w:val="00026BB5"/>
    <w:rsid w:val="00026E38"/>
    <w:rsid w:val="00031F3D"/>
    <w:rsid w:val="0003351D"/>
    <w:rsid w:val="00036FD6"/>
    <w:rsid w:val="00040A85"/>
    <w:rsid w:val="00041CED"/>
    <w:rsid w:val="00041E2D"/>
    <w:rsid w:val="00042623"/>
    <w:rsid w:val="000439CF"/>
    <w:rsid w:val="00043BE4"/>
    <w:rsid w:val="00044066"/>
    <w:rsid w:val="00044BA7"/>
    <w:rsid w:val="000458EB"/>
    <w:rsid w:val="0004702A"/>
    <w:rsid w:val="000474FD"/>
    <w:rsid w:val="00050E65"/>
    <w:rsid w:val="00051E90"/>
    <w:rsid w:val="00052D97"/>
    <w:rsid w:val="00053235"/>
    <w:rsid w:val="000537D0"/>
    <w:rsid w:val="000548BF"/>
    <w:rsid w:val="000579A1"/>
    <w:rsid w:val="000614EF"/>
    <w:rsid w:val="00065002"/>
    <w:rsid w:val="0006708F"/>
    <w:rsid w:val="00067BE7"/>
    <w:rsid w:val="00070341"/>
    <w:rsid w:val="00070BFB"/>
    <w:rsid w:val="000727F9"/>
    <w:rsid w:val="00072D55"/>
    <w:rsid w:val="0007516E"/>
    <w:rsid w:val="00077536"/>
    <w:rsid w:val="00083587"/>
    <w:rsid w:val="00084CA1"/>
    <w:rsid w:val="00085028"/>
    <w:rsid w:val="0008507A"/>
    <w:rsid w:val="0008517D"/>
    <w:rsid w:val="00085927"/>
    <w:rsid w:val="00085C65"/>
    <w:rsid w:val="0008607E"/>
    <w:rsid w:val="000902BA"/>
    <w:rsid w:val="00091665"/>
    <w:rsid w:val="00091EC8"/>
    <w:rsid w:val="00092EBE"/>
    <w:rsid w:val="00094182"/>
    <w:rsid w:val="000945AD"/>
    <w:rsid w:val="00094B9B"/>
    <w:rsid w:val="00094DB3"/>
    <w:rsid w:val="00095EA3"/>
    <w:rsid w:val="00096B76"/>
    <w:rsid w:val="00096C22"/>
    <w:rsid w:val="000970E3"/>
    <w:rsid w:val="000A0133"/>
    <w:rsid w:val="000A0235"/>
    <w:rsid w:val="000A22D7"/>
    <w:rsid w:val="000A2DDD"/>
    <w:rsid w:val="000A3E30"/>
    <w:rsid w:val="000A4111"/>
    <w:rsid w:val="000A490E"/>
    <w:rsid w:val="000A7E57"/>
    <w:rsid w:val="000B1C38"/>
    <w:rsid w:val="000B2860"/>
    <w:rsid w:val="000B35FD"/>
    <w:rsid w:val="000B3BC8"/>
    <w:rsid w:val="000B4452"/>
    <w:rsid w:val="000B4789"/>
    <w:rsid w:val="000B478E"/>
    <w:rsid w:val="000B504F"/>
    <w:rsid w:val="000B5867"/>
    <w:rsid w:val="000B6610"/>
    <w:rsid w:val="000B6923"/>
    <w:rsid w:val="000B7347"/>
    <w:rsid w:val="000B776F"/>
    <w:rsid w:val="000B7C9C"/>
    <w:rsid w:val="000C04BD"/>
    <w:rsid w:val="000C1CB0"/>
    <w:rsid w:val="000C285A"/>
    <w:rsid w:val="000C2E2E"/>
    <w:rsid w:val="000C2F61"/>
    <w:rsid w:val="000C3DD9"/>
    <w:rsid w:val="000C571C"/>
    <w:rsid w:val="000C6CA6"/>
    <w:rsid w:val="000C7C25"/>
    <w:rsid w:val="000D0629"/>
    <w:rsid w:val="000D09A0"/>
    <w:rsid w:val="000D1CB3"/>
    <w:rsid w:val="000D2F02"/>
    <w:rsid w:val="000D6AB8"/>
    <w:rsid w:val="000D6C28"/>
    <w:rsid w:val="000D776C"/>
    <w:rsid w:val="000D7ACE"/>
    <w:rsid w:val="000E0571"/>
    <w:rsid w:val="000E09CB"/>
    <w:rsid w:val="000E1CA9"/>
    <w:rsid w:val="000E24FB"/>
    <w:rsid w:val="000E33E3"/>
    <w:rsid w:val="000E3B7B"/>
    <w:rsid w:val="000E3F3E"/>
    <w:rsid w:val="000E400A"/>
    <w:rsid w:val="000E419F"/>
    <w:rsid w:val="000E49B0"/>
    <w:rsid w:val="000E520F"/>
    <w:rsid w:val="000F0030"/>
    <w:rsid w:val="000F06E0"/>
    <w:rsid w:val="000F17A0"/>
    <w:rsid w:val="000F17B1"/>
    <w:rsid w:val="000F3301"/>
    <w:rsid w:val="000F41FA"/>
    <w:rsid w:val="000F4A9C"/>
    <w:rsid w:val="000F5102"/>
    <w:rsid w:val="000F525B"/>
    <w:rsid w:val="000F5612"/>
    <w:rsid w:val="00100E43"/>
    <w:rsid w:val="001010A8"/>
    <w:rsid w:val="00101981"/>
    <w:rsid w:val="0010313F"/>
    <w:rsid w:val="001042B8"/>
    <w:rsid w:val="001058BB"/>
    <w:rsid w:val="001059CB"/>
    <w:rsid w:val="00105D00"/>
    <w:rsid w:val="00106D12"/>
    <w:rsid w:val="00107096"/>
    <w:rsid w:val="00107223"/>
    <w:rsid w:val="0010740F"/>
    <w:rsid w:val="00107824"/>
    <w:rsid w:val="00110E8E"/>
    <w:rsid w:val="00112767"/>
    <w:rsid w:val="001157C8"/>
    <w:rsid w:val="00115BDB"/>
    <w:rsid w:val="001164B3"/>
    <w:rsid w:val="00116CD0"/>
    <w:rsid w:val="00116D8F"/>
    <w:rsid w:val="00117745"/>
    <w:rsid w:val="0012149B"/>
    <w:rsid w:val="00121C0E"/>
    <w:rsid w:val="001229C9"/>
    <w:rsid w:val="001234C5"/>
    <w:rsid w:val="00125569"/>
    <w:rsid w:val="00130B03"/>
    <w:rsid w:val="00130F90"/>
    <w:rsid w:val="00131BF5"/>
    <w:rsid w:val="0013250F"/>
    <w:rsid w:val="00132606"/>
    <w:rsid w:val="00132FEE"/>
    <w:rsid w:val="001336F3"/>
    <w:rsid w:val="00136A06"/>
    <w:rsid w:val="00136A65"/>
    <w:rsid w:val="0014122F"/>
    <w:rsid w:val="001415A6"/>
    <w:rsid w:val="0014223C"/>
    <w:rsid w:val="001422C2"/>
    <w:rsid w:val="00143207"/>
    <w:rsid w:val="00145127"/>
    <w:rsid w:val="00145750"/>
    <w:rsid w:val="00146046"/>
    <w:rsid w:val="0014737B"/>
    <w:rsid w:val="00150E86"/>
    <w:rsid w:val="00152AB5"/>
    <w:rsid w:val="00152E00"/>
    <w:rsid w:val="001533DD"/>
    <w:rsid w:val="001540B7"/>
    <w:rsid w:val="0015758C"/>
    <w:rsid w:val="00157D63"/>
    <w:rsid w:val="0016039F"/>
    <w:rsid w:val="00161AE3"/>
    <w:rsid w:val="00161BDB"/>
    <w:rsid w:val="00162483"/>
    <w:rsid w:val="00163039"/>
    <w:rsid w:val="00163D6B"/>
    <w:rsid w:val="00166384"/>
    <w:rsid w:val="00167A51"/>
    <w:rsid w:val="00167C1E"/>
    <w:rsid w:val="00167E51"/>
    <w:rsid w:val="00170AE8"/>
    <w:rsid w:val="00171223"/>
    <w:rsid w:val="001732C9"/>
    <w:rsid w:val="0017562E"/>
    <w:rsid w:val="00176DE3"/>
    <w:rsid w:val="001771CE"/>
    <w:rsid w:val="001772DB"/>
    <w:rsid w:val="00177C28"/>
    <w:rsid w:val="00182850"/>
    <w:rsid w:val="001832B4"/>
    <w:rsid w:val="001862FF"/>
    <w:rsid w:val="00187766"/>
    <w:rsid w:val="00187B80"/>
    <w:rsid w:val="00190808"/>
    <w:rsid w:val="0019142A"/>
    <w:rsid w:val="00192EA7"/>
    <w:rsid w:val="00192FF0"/>
    <w:rsid w:val="00193ACB"/>
    <w:rsid w:val="00193DE6"/>
    <w:rsid w:val="001943F4"/>
    <w:rsid w:val="00194C19"/>
    <w:rsid w:val="00194EA1"/>
    <w:rsid w:val="00195AD5"/>
    <w:rsid w:val="00196FBB"/>
    <w:rsid w:val="001971CA"/>
    <w:rsid w:val="001974A3"/>
    <w:rsid w:val="00197955"/>
    <w:rsid w:val="001A2C6C"/>
    <w:rsid w:val="001A31D5"/>
    <w:rsid w:val="001A46E2"/>
    <w:rsid w:val="001A642F"/>
    <w:rsid w:val="001A710B"/>
    <w:rsid w:val="001B04EE"/>
    <w:rsid w:val="001B0A52"/>
    <w:rsid w:val="001B1720"/>
    <w:rsid w:val="001B2C9E"/>
    <w:rsid w:val="001B4C6B"/>
    <w:rsid w:val="001B6411"/>
    <w:rsid w:val="001B6570"/>
    <w:rsid w:val="001B7288"/>
    <w:rsid w:val="001B7882"/>
    <w:rsid w:val="001C036E"/>
    <w:rsid w:val="001C064B"/>
    <w:rsid w:val="001C16F3"/>
    <w:rsid w:val="001C1CB9"/>
    <w:rsid w:val="001C3A0B"/>
    <w:rsid w:val="001C45BF"/>
    <w:rsid w:val="001C4FAF"/>
    <w:rsid w:val="001C53AA"/>
    <w:rsid w:val="001C5D2F"/>
    <w:rsid w:val="001C5F8B"/>
    <w:rsid w:val="001D35B3"/>
    <w:rsid w:val="001D3B9A"/>
    <w:rsid w:val="001D3C8B"/>
    <w:rsid w:val="001D48C6"/>
    <w:rsid w:val="001D4D31"/>
    <w:rsid w:val="001D5A65"/>
    <w:rsid w:val="001D635F"/>
    <w:rsid w:val="001D6950"/>
    <w:rsid w:val="001D6B85"/>
    <w:rsid w:val="001D7E7E"/>
    <w:rsid w:val="001E0B0A"/>
    <w:rsid w:val="001E20A9"/>
    <w:rsid w:val="001E2504"/>
    <w:rsid w:val="001E2F86"/>
    <w:rsid w:val="001E3539"/>
    <w:rsid w:val="001E4A76"/>
    <w:rsid w:val="001E6997"/>
    <w:rsid w:val="001E6BD6"/>
    <w:rsid w:val="001E767B"/>
    <w:rsid w:val="001F02D6"/>
    <w:rsid w:val="001F0B52"/>
    <w:rsid w:val="001F1566"/>
    <w:rsid w:val="001F1E4E"/>
    <w:rsid w:val="001F33E4"/>
    <w:rsid w:val="001F346E"/>
    <w:rsid w:val="001F35D3"/>
    <w:rsid w:val="001F3EA0"/>
    <w:rsid w:val="001F4F8D"/>
    <w:rsid w:val="001F68AA"/>
    <w:rsid w:val="001F72E8"/>
    <w:rsid w:val="002001E3"/>
    <w:rsid w:val="002005C9"/>
    <w:rsid w:val="00201462"/>
    <w:rsid w:val="00201FC6"/>
    <w:rsid w:val="0020242E"/>
    <w:rsid w:val="00202AE5"/>
    <w:rsid w:val="00203C34"/>
    <w:rsid w:val="00203D18"/>
    <w:rsid w:val="00203DA7"/>
    <w:rsid w:val="002045AF"/>
    <w:rsid w:val="00204B84"/>
    <w:rsid w:val="002050D8"/>
    <w:rsid w:val="00205121"/>
    <w:rsid w:val="0020599B"/>
    <w:rsid w:val="002070D6"/>
    <w:rsid w:val="00207FCD"/>
    <w:rsid w:val="002105A3"/>
    <w:rsid w:val="002109C2"/>
    <w:rsid w:val="00210D4E"/>
    <w:rsid w:val="00212318"/>
    <w:rsid w:val="00212AE4"/>
    <w:rsid w:val="00213005"/>
    <w:rsid w:val="0021305C"/>
    <w:rsid w:val="002131AA"/>
    <w:rsid w:val="00214106"/>
    <w:rsid w:val="0021646E"/>
    <w:rsid w:val="002168EF"/>
    <w:rsid w:val="00216BB8"/>
    <w:rsid w:val="00216CC6"/>
    <w:rsid w:val="00217AD2"/>
    <w:rsid w:val="0022104C"/>
    <w:rsid w:val="0022122D"/>
    <w:rsid w:val="0022151B"/>
    <w:rsid w:val="00222263"/>
    <w:rsid w:val="00222FE9"/>
    <w:rsid w:val="00223932"/>
    <w:rsid w:val="0022471A"/>
    <w:rsid w:val="00224DEC"/>
    <w:rsid w:val="00225210"/>
    <w:rsid w:val="002252AB"/>
    <w:rsid w:val="00225738"/>
    <w:rsid w:val="002303B1"/>
    <w:rsid w:val="002314DF"/>
    <w:rsid w:val="00231782"/>
    <w:rsid w:val="00232794"/>
    <w:rsid w:val="002328DE"/>
    <w:rsid w:val="002337EA"/>
    <w:rsid w:val="002349D6"/>
    <w:rsid w:val="0023523D"/>
    <w:rsid w:val="00235EC3"/>
    <w:rsid w:val="00240005"/>
    <w:rsid w:val="00240C15"/>
    <w:rsid w:val="002414B5"/>
    <w:rsid w:val="002419F8"/>
    <w:rsid w:val="00242E40"/>
    <w:rsid w:val="0024447E"/>
    <w:rsid w:val="00245A54"/>
    <w:rsid w:val="002507C4"/>
    <w:rsid w:val="0025242E"/>
    <w:rsid w:val="0025365A"/>
    <w:rsid w:val="00254158"/>
    <w:rsid w:val="002543BC"/>
    <w:rsid w:val="002550F4"/>
    <w:rsid w:val="002551A4"/>
    <w:rsid w:val="00256872"/>
    <w:rsid w:val="00260A29"/>
    <w:rsid w:val="00260D12"/>
    <w:rsid w:val="002610B6"/>
    <w:rsid w:val="00261884"/>
    <w:rsid w:val="00261BA3"/>
    <w:rsid w:val="00261E15"/>
    <w:rsid w:val="00262472"/>
    <w:rsid w:val="00262DCE"/>
    <w:rsid w:val="002631A5"/>
    <w:rsid w:val="002652CD"/>
    <w:rsid w:val="002659D8"/>
    <w:rsid w:val="00266121"/>
    <w:rsid w:val="002677BA"/>
    <w:rsid w:val="00267A9C"/>
    <w:rsid w:val="00267BC8"/>
    <w:rsid w:val="00270F31"/>
    <w:rsid w:val="002718AA"/>
    <w:rsid w:val="0027319C"/>
    <w:rsid w:val="00273B18"/>
    <w:rsid w:val="00273BD4"/>
    <w:rsid w:val="0027446C"/>
    <w:rsid w:val="0027734A"/>
    <w:rsid w:val="00280C45"/>
    <w:rsid w:val="00280FB3"/>
    <w:rsid w:val="002825EC"/>
    <w:rsid w:val="00282A9B"/>
    <w:rsid w:val="0028343B"/>
    <w:rsid w:val="002834AB"/>
    <w:rsid w:val="00283709"/>
    <w:rsid w:val="00283782"/>
    <w:rsid w:val="0028435F"/>
    <w:rsid w:val="0028448B"/>
    <w:rsid w:val="00284C0B"/>
    <w:rsid w:val="00286571"/>
    <w:rsid w:val="002879F6"/>
    <w:rsid w:val="00294278"/>
    <w:rsid w:val="00294510"/>
    <w:rsid w:val="00294B6C"/>
    <w:rsid w:val="00294D6E"/>
    <w:rsid w:val="0029558E"/>
    <w:rsid w:val="00295DCD"/>
    <w:rsid w:val="00296CB7"/>
    <w:rsid w:val="002A041A"/>
    <w:rsid w:val="002A3537"/>
    <w:rsid w:val="002A432D"/>
    <w:rsid w:val="002A56E0"/>
    <w:rsid w:val="002A7097"/>
    <w:rsid w:val="002A73E4"/>
    <w:rsid w:val="002A75EF"/>
    <w:rsid w:val="002A7A86"/>
    <w:rsid w:val="002B2B12"/>
    <w:rsid w:val="002B3208"/>
    <w:rsid w:val="002B329D"/>
    <w:rsid w:val="002B4510"/>
    <w:rsid w:val="002B545A"/>
    <w:rsid w:val="002B6F4B"/>
    <w:rsid w:val="002B76E2"/>
    <w:rsid w:val="002C0550"/>
    <w:rsid w:val="002C063D"/>
    <w:rsid w:val="002C0BC0"/>
    <w:rsid w:val="002C17D7"/>
    <w:rsid w:val="002C3E17"/>
    <w:rsid w:val="002C415E"/>
    <w:rsid w:val="002C47B9"/>
    <w:rsid w:val="002C647A"/>
    <w:rsid w:val="002C7675"/>
    <w:rsid w:val="002C7B84"/>
    <w:rsid w:val="002D0C53"/>
    <w:rsid w:val="002D0EFA"/>
    <w:rsid w:val="002D19C9"/>
    <w:rsid w:val="002D1A48"/>
    <w:rsid w:val="002D1D96"/>
    <w:rsid w:val="002D1F0F"/>
    <w:rsid w:val="002D290E"/>
    <w:rsid w:val="002D31D1"/>
    <w:rsid w:val="002D34E1"/>
    <w:rsid w:val="002D3687"/>
    <w:rsid w:val="002D3A4A"/>
    <w:rsid w:val="002D3D1A"/>
    <w:rsid w:val="002D53B4"/>
    <w:rsid w:val="002D7501"/>
    <w:rsid w:val="002E11F3"/>
    <w:rsid w:val="002E173C"/>
    <w:rsid w:val="002E2527"/>
    <w:rsid w:val="002E3138"/>
    <w:rsid w:val="002E3B71"/>
    <w:rsid w:val="002E4480"/>
    <w:rsid w:val="002E4DB1"/>
    <w:rsid w:val="002E536B"/>
    <w:rsid w:val="002E5D16"/>
    <w:rsid w:val="002E5D40"/>
    <w:rsid w:val="002E64AB"/>
    <w:rsid w:val="002F05A0"/>
    <w:rsid w:val="002F06B9"/>
    <w:rsid w:val="002F0AF6"/>
    <w:rsid w:val="002F2A0F"/>
    <w:rsid w:val="002F2A63"/>
    <w:rsid w:val="002F32A0"/>
    <w:rsid w:val="002F4049"/>
    <w:rsid w:val="002F4546"/>
    <w:rsid w:val="002F4A86"/>
    <w:rsid w:val="002F52E8"/>
    <w:rsid w:val="002F5648"/>
    <w:rsid w:val="0030232B"/>
    <w:rsid w:val="0030386F"/>
    <w:rsid w:val="00303A27"/>
    <w:rsid w:val="00303BC7"/>
    <w:rsid w:val="00303C86"/>
    <w:rsid w:val="00305AE1"/>
    <w:rsid w:val="00306DF4"/>
    <w:rsid w:val="003070F2"/>
    <w:rsid w:val="00307ED1"/>
    <w:rsid w:val="00310CB6"/>
    <w:rsid w:val="003116BC"/>
    <w:rsid w:val="00311CEE"/>
    <w:rsid w:val="003123C0"/>
    <w:rsid w:val="0031485C"/>
    <w:rsid w:val="003150F4"/>
    <w:rsid w:val="00315CED"/>
    <w:rsid w:val="0031672D"/>
    <w:rsid w:val="00322188"/>
    <w:rsid w:val="003227A8"/>
    <w:rsid w:val="0032411A"/>
    <w:rsid w:val="003247D8"/>
    <w:rsid w:val="00324DF3"/>
    <w:rsid w:val="003251DF"/>
    <w:rsid w:val="00325406"/>
    <w:rsid w:val="00326446"/>
    <w:rsid w:val="003267CA"/>
    <w:rsid w:val="00327720"/>
    <w:rsid w:val="003305FF"/>
    <w:rsid w:val="00330A07"/>
    <w:rsid w:val="0033101A"/>
    <w:rsid w:val="0033146E"/>
    <w:rsid w:val="003314F2"/>
    <w:rsid w:val="003322F4"/>
    <w:rsid w:val="00332634"/>
    <w:rsid w:val="003328F0"/>
    <w:rsid w:val="00332AD9"/>
    <w:rsid w:val="00335185"/>
    <w:rsid w:val="00336CE0"/>
    <w:rsid w:val="003370A8"/>
    <w:rsid w:val="00340198"/>
    <w:rsid w:val="00342000"/>
    <w:rsid w:val="00343A1C"/>
    <w:rsid w:val="003441D4"/>
    <w:rsid w:val="0034511F"/>
    <w:rsid w:val="0034598B"/>
    <w:rsid w:val="00345D09"/>
    <w:rsid w:val="00346331"/>
    <w:rsid w:val="00346AA1"/>
    <w:rsid w:val="00347EA2"/>
    <w:rsid w:val="00347F55"/>
    <w:rsid w:val="00347F62"/>
    <w:rsid w:val="00351426"/>
    <w:rsid w:val="0035164F"/>
    <w:rsid w:val="003522CA"/>
    <w:rsid w:val="00352852"/>
    <w:rsid w:val="0035389F"/>
    <w:rsid w:val="00353C14"/>
    <w:rsid w:val="00354494"/>
    <w:rsid w:val="00355C23"/>
    <w:rsid w:val="00356F47"/>
    <w:rsid w:val="0036094E"/>
    <w:rsid w:val="0036142A"/>
    <w:rsid w:val="003627B8"/>
    <w:rsid w:val="00363FE5"/>
    <w:rsid w:val="0036488A"/>
    <w:rsid w:val="00364F49"/>
    <w:rsid w:val="003651D3"/>
    <w:rsid w:val="0036565F"/>
    <w:rsid w:val="003676BC"/>
    <w:rsid w:val="00367AD1"/>
    <w:rsid w:val="0037088C"/>
    <w:rsid w:val="00370E55"/>
    <w:rsid w:val="00370F77"/>
    <w:rsid w:val="00370FCC"/>
    <w:rsid w:val="00371089"/>
    <w:rsid w:val="00372057"/>
    <w:rsid w:val="003720CB"/>
    <w:rsid w:val="00372A82"/>
    <w:rsid w:val="00373275"/>
    <w:rsid w:val="00374770"/>
    <w:rsid w:val="003751CA"/>
    <w:rsid w:val="00375E01"/>
    <w:rsid w:val="00375F1C"/>
    <w:rsid w:val="00377134"/>
    <w:rsid w:val="00377E27"/>
    <w:rsid w:val="0038162D"/>
    <w:rsid w:val="003835A1"/>
    <w:rsid w:val="00384012"/>
    <w:rsid w:val="003847A1"/>
    <w:rsid w:val="0038498C"/>
    <w:rsid w:val="00384B70"/>
    <w:rsid w:val="00384EFA"/>
    <w:rsid w:val="0038506F"/>
    <w:rsid w:val="00386A96"/>
    <w:rsid w:val="00386D42"/>
    <w:rsid w:val="0039234A"/>
    <w:rsid w:val="00392639"/>
    <w:rsid w:val="00392F71"/>
    <w:rsid w:val="00394993"/>
    <w:rsid w:val="00396399"/>
    <w:rsid w:val="003A0ECE"/>
    <w:rsid w:val="003A1BD1"/>
    <w:rsid w:val="003A36E0"/>
    <w:rsid w:val="003A3E41"/>
    <w:rsid w:val="003A4B9B"/>
    <w:rsid w:val="003A4CA0"/>
    <w:rsid w:val="003B0954"/>
    <w:rsid w:val="003B1216"/>
    <w:rsid w:val="003B1982"/>
    <w:rsid w:val="003B2A6C"/>
    <w:rsid w:val="003B2E41"/>
    <w:rsid w:val="003B2E56"/>
    <w:rsid w:val="003B3ED0"/>
    <w:rsid w:val="003B40DC"/>
    <w:rsid w:val="003B5434"/>
    <w:rsid w:val="003B554F"/>
    <w:rsid w:val="003B6BBD"/>
    <w:rsid w:val="003B6DC2"/>
    <w:rsid w:val="003B6EDA"/>
    <w:rsid w:val="003B761A"/>
    <w:rsid w:val="003B7BD8"/>
    <w:rsid w:val="003C1C03"/>
    <w:rsid w:val="003C27E2"/>
    <w:rsid w:val="003C2846"/>
    <w:rsid w:val="003C3EE2"/>
    <w:rsid w:val="003C5991"/>
    <w:rsid w:val="003C5A2B"/>
    <w:rsid w:val="003C5C32"/>
    <w:rsid w:val="003C60AC"/>
    <w:rsid w:val="003C68F1"/>
    <w:rsid w:val="003C7AC8"/>
    <w:rsid w:val="003D0FEA"/>
    <w:rsid w:val="003D184E"/>
    <w:rsid w:val="003D23DE"/>
    <w:rsid w:val="003D27EA"/>
    <w:rsid w:val="003D3618"/>
    <w:rsid w:val="003D4E1C"/>
    <w:rsid w:val="003D6AAC"/>
    <w:rsid w:val="003D730B"/>
    <w:rsid w:val="003D78C2"/>
    <w:rsid w:val="003E20A0"/>
    <w:rsid w:val="003E2C9F"/>
    <w:rsid w:val="003E757B"/>
    <w:rsid w:val="003E7884"/>
    <w:rsid w:val="003E7F03"/>
    <w:rsid w:val="003F0E60"/>
    <w:rsid w:val="003F155D"/>
    <w:rsid w:val="003F2903"/>
    <w:rsid w:val="003F319A"/>
    <w:rsid w:val="003F403E"/>
    <w:rsid w:val="003F53BE"/>
    <w:rsid w:val="003F56DD"/>
    <w:rsid w:val="003F61BF"/>
    <w:rsid w:val="003F69DD"/>
    <w:rsid w:val="004003D8"/>
    <w:rsid w:val="0040278C"/>
    <w:rsid w:val="00402F10"/>
    <w:rsid w:val="0040423B"/>
    <w:rsid w:val="00405145"/>
    <w:rsid w:val="004060CD"/>
    <w:rsid w:val="004067DF"/>
    <w:rsid w:val="00407608"/>
    <w:rsid w:val="00410452"/>
    <w:rsid w:val="00410A8C"/>
    <w:rsid w:val="00413AC0"/>
    <w:rsid w:val="0041534F"/>
    <w:rsid w:val="00416167"/>
    <w:rsid w:val="00416D23"/>
    <w:rsid w:val="00420094"/>
    <w:rsid w:val="00421B3E"/>
    <w:rsid w:val="00423BFB"/>
    <w:rsid w:val="00424AD4"/>
    <w:rsid w:val="00424C5A"/>
    <w:rsid w:val="0042583E"/>
    <w:rsid w:val="00425C72"/>
    <w:rsid w:val="00426A66"/>
    <w:rsid w:val="00427A1B"/>
    <w:rsid w:val="00430699"/>
    <w:rsid w:val="00430FF3"/>
    <w:rsid w:val="00431D27"/>
    <w:rsid w:val="00433705"/>
    <w:rsid w:val="0043620D"/>
    <w:rsid w:val="00436828"/>
    <w:rsid w:val="00440C92"/>
    <w:rsid w:val="00441993"/>
    <w:rsid w:val="00441DDA"/>
    <w:rsid w:val="0044212C"/>
    <w:rsid w:val="00442F51"/>
    <w:rsid w:val="00444563"/>
    <w:rsid w:val="004448DE"/>
    <w:rsid w:val="00446BDA"/>
    <w:rsid w:val="004510DA"/>
    <w:rsid w:val="00452D3C"/>
    <w:rsid w:val="00453A19"/>
    <w:rsid w:val="00457AD6"/>
    <w:rsid w:val="00460FAB"/>
    <w:rsid w:val="004621D9"/>
    <w:rsid w:val="0046232B"/>
    <w:rsid w:val="004657ED"/>
    <w:rsid w:val="0046591B"/>
    <w:rsid w:val="004665AD"/>
    <w:rsid w:val="00466E35"/>
    <w:rsid w:val="00467232"/>
    <w:rsid w:val="00471C92"/>
    <w:rsid w:val="004725E2"/>
    <w:rsid w:val="00473690"/>
    <w:rsid w:val="00473E34"/>
    <w:rsid w:val="00473FC5"/>
    <w:rsid w:val="004747C5"/>
    <w:rsid w:val="00475FC0"/>
    <w:rsid w:val="00476088"/>
    <w:rsid w:val="00476CED"/>
    <w:rsid w:val="004777E9"/>
    <w:rsid w:val="004807B0"/>
    <w:rsid w:val="00482169"/>
    <w:rsid w:val="004821B7"/>
    <w:rsid w:val="004834F0"/>
    <w:rsid w:val="0048457F"/>
    <w:rsid w:val="00484C0C"/>
    <w:rsid w:val="00485DDA"/>
    <w:rsid w:val="00485F78"/>
    <w:rsid w:val="0048637D"/>
    <w:rsid w:val="00486A9C"/>
    <w:rsid w:val="00487652"/>
    <w:rsid w:val="00487B97"/>
    <w:rsid w:val="0049025E"/>
    <w:rsid w:val="004905F8"/>
    <w:rsid w:val="004908A9"/>
    <w:rsid w:val="00492A6A"/>
    <w:rsid w:val="004931A5"/>
    <w:rsid w:val="00493A06"/>
    <w:rsid w:val="00496B6E"/>
    <w:rsid w:val="00497C75"/>
    <w:rsid w:val="004A045A"/>
    <w:rsid w:val="004A0884"/>
    <w:rsid w:val="004A0E1A"/>
    <w:rsid w:val="004A310B"/>
    <w:rsid w:val="004A3CFE"/>
    <w:rsid w:val="004A5301"/>
    <w:rsid w:val="004A5D47"/>
    <w:rsid w:val="004A67F7"/>
    <w:rsid w:val="004A7051"/>
    <w:rsid w:val="004B0790"/>
    <w:rsid w:val="004B0C06"/>
    <w:rsid w:val="004B0CB7"/>
    <w:rsid w:val="004B0CD3"/>
    <w:rsid w:val="004B36F5"/>
    <w:rsid w:val="004B5D87"/>
    <w:rsid w:val="004B65C9"/>
    <w:rsid w:val="004B6ACC"/>
    <w:rsid w:val="004C126F"/>
    <w:rsid w:val="004C40B4"/>
    <w:rsid w:val="004C5563"/>
    <w:rsid w:val="004C686D"/>
    <w:rsid w:val="004C70A3"/>
    <w:rsid w:val="004C7E0D"/>
    <w:rsid w:val="004D0331"/>
    <w:rsid w:val="004D22CA"/>
    <w:rsid w:val="004D269C"/>
    <w:rsid w:val="004D2786"/>
    <w:rsid w:val="004D4A7C"/>
    <w:rsid w:val="004D4F39"/>
    <w:rsid w:val="004D567E"/>
    <w:rsid w:val="004E08E0"/>
    <w:rsid w:val="004E214F"/>
    <w:rsid w:val="004E2281"/>
    <w:rsid w:val="004E40AF"/>
    <w:rsid w:val="004E52FD"/>
    <w:rsid w:val="004E53E2"/>
    <w:rsid w:val="004F13D1"/>
    <w:rsid w:val="004F2DE7"/>
    <w:rsid w:val="004F2F03"/>
    <w:rsid w:val="004F39DB"/>
    <w:rsid w:val="004F3B78"/>
    <w:rsid w:val="004F4992"/>
    <w:rsid w:val="004F7F70"/>
    <w:rsid w:val="0050032C"/>
    <w:rsid w:val="005004C6"/>
    <w:rsid w:val="005008F3"/>
    <w:rsid w:val="00501936"/>
    <w:rsid w:val="00502D88"/>
    <w:rsid w:val="005061D9"/>
    <w:rsid w:val="005103DF"/>
    <w:rsid w:val="0051041C"/>
    <w:rsid w:val="00510D20"/>
    <w:rsid w:val="0051177D"/>
    <w:rsid w:val="005117E8"/>
    <w:rsid w:val="00511F6E"/>
    <w:rsid w:val="005129D8"/>
    <w:rsid w:val="005130F8"/>
    <w:rsid w:val="00514A17"/>
    <w:rsid w:val="0051510F"/>
    <w:rsid w:val="005154AE"/>
    <w:rsid w:val="00515684"/>
    <w:rsid w:val="005168CD"/>
    <w:rsid w:val="00520209"/>
    <w:rsid w:val="005209A8"/>
    <w:rsid w:val="00521209"/>
    <w:rsid w:val="005216B5"/>
    <w:rsid w:val="00521BFC"/>
    <w:rsid w:val="00522A86"/>
    <w:rsid w:val="00524A68"/>
    <w:rsid w:val="00525787"/>
    <w:rsid w:val="00527B37"/>
    <w:rsid w:val="00530170"/>
    <w:rsid w:val="00531244"/>
    <w:rsid w:val="00531782"/>
    <w:rsid w:val="005317B2"/>
    <w:rsid w:val="00533AE2"/>
    <w:rsid w:val="00534141"/>
    <w:rsid w:val="0053476B"/>
    <w:rsid w:val="005355DC"/>
    <w:rsid w:val="00537445"/>
    <w:rsid w:val="00541628"/>
    <w:rsid w:val="00543031"/>
    <w:rsid w:val="00544B75"/>
    <w:rsid w:val="00544D0A"/>
    <w:rsid w:val="0054551F"/>
    <w:rsid w:val="00546CAC"/>
    <w:rsid w:val="00546D7D"/>
    <w:rsid w:val="005476E4"/>
    <w:rsid w:val="00547819"/>
    <w:rsid w:val="00550B06"/>
    <w:rsid w:val="005515EF"/>
    <w:rsid w:val="00551976"/>
    <w:rsid w:val="005536AB"/>
    <w:rsid w:val="00553DB8"/>
    <w:rsid w:val="005550C8"/>
    <w:rsid w:val="00556C73"/>
    <w:rsid w:val="00557B93"/>
    <w:rsid w:val="00560655"/>
    <w:rsid w:val="005623F5"/>
    <w:rsid w:val="00562FB2"/>
    <w:rsid w:val="00563D2E"/>
    <w:rsid w:val="0056419C"/>
    <w:rsid w:val="00564932"/>
    <w:rsid w:val="00564EA3"/>
    <w:rsid w:val="00565DAC"/>
    <w:rsid w:val="00566D18"/>
    <w:rsid w:val="0056729E"/>
    <w:rsid w:val="00567370"/>
    <w:rsid w:val="00570AAD"/>
    <w:rsid w:val="00570AFE"/>
    <w:rsid w:val="00571938"/>
    <w:rsid w:val="00571B26"/>
    <w:rsid w:val="00572CED"/>
    <w:rsid w:val="00572F64"/>
    <w:rsid w:val="005741EA"/>
    <w:rsid w:val="00575477"/>
    <w:rsid w:val="0057604F"/>
    <w:rsid w:val="005763A5"/>
    <w:rsid w:val="00576B02"/>
    <w:rsid w:val="005777AB"/>
    <w:rsid w:val="005779AD"/>
    <w:rsid w:val="00582BE2"/>
    <w:rsid w:val="00583C0C"/>
    <w:rsid w:val="0058409A"/>
    <w:rsid w:val="00585E32"/>
    <w:rsid w:val="00586179"/>
    <w:rsid w:val="0058709E"/>
    <w:rsid w:val="005870E9"/>
    <w:rsid w:val="00592BCF"/>
    <w:rsid w:val="0059305F"/>
    <w:rsid w:val="0059473B"/>
    <w:rsid w:val="005949F8"/>
    <w:rsid w:val="0059538B"/>
    <w:rsid w:val="00595793"/>
    <w:rsid w:val="005960C9"/>
    <w:rsid w:val="005A0491"/>
    <w:rsid w:val="005A0E64"/>
    <w:rsid w:val="005A15DB"/>
    <w:rsid w:val="005A1784"/>
    <w:rsid w:val="005A4905"/>
    <w:rsid w:val="005A50E4"/>
    <w:rsid w:val="005A5E91"/>
    <w:rsid w:val="005A6EA2"/>
    <w:rsid w:val="005A7AB7"/>
    <w:rsid w:val="005B0464"/>
    <w:rsid w:val="005B0CCC"/>
    <w:rsid w:val="005B1221"/>
    <w:rsid w:val="005B17D0"/>
    <w:rsid w:val="005B1EBA"/>
    <w:rsid w:val="005B1EE3"/>
    <w:rsid w:val="005B4835"/>
    <w:rsid w:val="005B5BE2"/>
    <w:rsid w:val="005B5FB4"/>
    <w:rsid w:val="005C04EC"/>
    <w:rsid w:val="005C0CD6"/>
    <w:rsid w:val="005C1362"/>
    <w:rsid w:val="005C4195"/>
    <w:rsid w:val="005C4EFA"/>
    <w:rsid w:val="005C55A0"/>
    <w:rsid w:val="005C6EB4"/>
    <w:rsid w:val="005C7F66"/>
    <w:rsid w:val="005D0A47"/>
    <w:rsid w:val="005D2D4E"/>
    <w:rsid w:val="005D2FFE"/>
    <w:rsid w:val="005D33E8"/>
    <w:rsid w:val="005D4258"/>
    <w:rsid w:val="005D4B56"/>
    <w:rsid w:val="005D4FEE"/>
    <w:rsid w:val="005D5260"/>
    <w:rsid w:val="005D756A"/>
    <w:rsid w:val="005D771A"/>
    <w:rsid w:val="005E0770"/>
    <w:rsid w:val="005E084F"/>
    <w:rsid w:val="005E22C0"/>
    <w:rsid w:val="005E2340"/>
    <w:rsid w:val="005E571F"/>
    <w:rsid w:val="005E5B5A"/>
    <w:rsid w:val="005E646F"/>
    <w:rsid w:val="005E66BE"/>
    <w:rsid w:val="005E6A93"/>
    <w:rsid w:val="005F0DC6"/>
    <w:rsid w:val="005F28CE"/>
    <w:rsid w:val="005F2D57"/>
    <w:rsid w:val="005F5145"/>
    <w:rsid w:val="005F6515"/>
    <w:rsid w:val="005F6F7A"/>
    <w:rsid w:val="005F7442"/>
    <w:rsid w:val="005F744F"/>
    <w:rsid w:val="006000A3"/>
    <w:rsid w:val="00602C25"/>
    <w:rsid w:val="00604ABF"/>
    <w:rsid w:val="00604CC1"/>
    <w:rsid w:val="0060548C"/>
    <w:rsid w:val="006071DA"/>
    <w:rsid w:val="00610EEB"/>
    <w:rsid w:val="0061174D"/>
    <w:rsid w:val="006134BF"/>
    <w:rsid w:val="00613A3D"/>
    <w:rsid w:val="00614383"/>
    <w:rsid w:val="0061739A"/>
    <w:rsid w:val="006177FC"/>
    <w:rsid w:val="00620199"/>
    <w:rsid w:val="00621E61"/>
    <w:rsid w:val="00622CD6"/>
    <w:rsid w:val="00622E7F"/>
    <w:rsid w:val="006237D7"/>
    <w:rsid w:val="00624540"/>
    <w:rsid w:val="00624832"/>
    <w:rsid w:val="00624F1E"/>
    <w:rsid w:val="00625A47"/>
    <w:rsid w:val="00625F4B"/>
    <w:rsid w:val="00626776"/>
    <w:rsid w:val="00626A3C"/>
    <w:rsid w:val="006279D4"/>
    <w:rsid w:val="006306CF"/>
    <w:rsid w:val="0063169B"/>
    <w:rsid w:val="00631735"/>
    <w:rsid w:val="00631BDA"/>
    <w:rsid w:val="006327A9"/>
    <w:rsid w:val="00634289"/>
    <w:rsid w:val="006347F9"/>
    <w:rsid w:val="00636314"/>
    <w:rsid w:val="006364FC"/>
    <w:rsid w:val="00636D62"/>
    <w:rsid w:val="006371CC"/>
    <w:rsid w:val="006414AF"/>
    <w:rsid w:val="00642030"/>
    <w:rsid w:val="006422CE"/>
    <w:rsid w:val="006428B6"/>
    <w:rsid w:val="006437DB"/>
    <w:rsid w:val="006439D5"/>
    <w:rsid w:val="00644359"/>
    <w:rsid w:val="00644ADB"/>
    <w:rsid w:val="006461B8"/>
    <w:rsid w:val="00646727"/>
    <w:rsid w:val="00646C42"/>
    <w:rsid w:val="00646E3C"/>
    <w:rsid w:val="006477A5"/>
    <w:rsid w:val="0065029C"/>
    <w:rsid w:val="00650327"/>
    <w:rsid w:val="00650FEA"/>
    <w:rsid w:val="006511D8"/>
    <w:rsid w:val="00654CAE"/>
    <w:rsid w:val="006550A8"/>
    <w:rsid w:val="00655AC1"/>
    <w:rsid w:val="00656581"/>
    <w:rsid w:val="00657384"/>
    <w:rsid w:val="006616D7"/>
    <w:rsid w:val="0066265B"/>
    <w:rsid w:val="00662A59"/>
    <w:rsid w:val="00663156"/>
    <w:rsid w:val="006635CA"/>
    <w:rsid w:val="006637BC"/>
    <w:rsid w:val="00663814"/>
    <w:rsid w:val="00664E6B"/>
    <w:rsid w:val="00665815"/>
    <w:rsid w:val="00665BB2"/>
    <w:rsid w:val="0066681F"/>
    <w:rsid w:val="00666996"/>
    <w:rsid w:val="00666F20"/>
    <w:rsid w:val="00667D17"/>
    <w:rsid w:val="0067049D"/>
    <w:rsid w:val="00670D4D"/>
    <w:rsid w:val="006724C4"/>
    <w:rsid w:val="00672BFF"/>
    <w:rsid w:val="0067308E"/>
    <w:rsid w:val="00673516"/>
    <w:rsid w:val="00673854"/>
    <w:rsid w:val="00673F27"/>
    <w:rsid w:val="00674622"/>
    <w:rsid w:val="00674665"/>
    <w:rsid w:val="00674B12"/>
    <w:rsid w:val="00676E3E"/>
    <w:rsid w:val="0067706A"/>
    <w:rsid w:val="006776A4"/>
    <w:rsid w:val="006836E0"/>
    <w:rsid w:val="006845CE"/>
    <w:rsid w:val="006858BB"/>
    <w:rsid w:val="00685F44"/>
    <w:rsid w:val="0068695D"/>
    <w:rsid w:val="00690FAD"/>
    <w:rsid w:val="00691085"/>
    <w:rsid w:val="00691725"/>
    <w:rsid w:val="006925A2"/>
    <w:rsid w:val="00692A9E"/>
    <w:rsid w:val="006930EE"/>
    <w:rsid w:val="006940A4"/>
    <w:rsid w:val="00695373"/>
    <w:rsid w:val="00695612"/>
    <w:rsid w:val="00697053"/>
    <w:rsid w:val="006972B7"/>
    <w:rsid w:val="00697F9A"/>
    <w:rsid w:val="006A0810"/>
    <w:rsid w:val="006A0B28"/>
    <w:rsid w:val="006A1F2E"/>
    <w:rsid w:val="006A2390"/>
    <w:rsid w:val="006A2AF1"/>
    <w:rsid w:val="006A2C3C"/>
    <w:rsid w:val="006A37C5"/>
    <w:rsid w:val="006A43A7"/>
    <w:rsid w:val="006A4FAC"/>
    <w:rsid w:val="006A518A"/>
    <w:rsid w:val="006A66F9"/>
    <w:rsid w:val="006A7271"/>
    <w:rsid w:val="006A7781"/>
    <w:rsid w:val="006A7EF3"/>
    <w:rsid w:val="006B0EDD"/>
    <w:rsid w:val="006B1DD9"/>
    <w:rsid w:val="006B28F0"/>
    <w:rsid w:val="006B5C50"/>
    <w:rsid w:val="006B6CFE"/>
    <w:rsid w:val="006B6F94"/>
    <w:rsid w:val="006B7110"/>
    <w:rsid w:val="006B77C3"/>
    <w:rsid w:val="006C00BD"/>
    <w:rsid w:val="006C04D7"/>
    <w:rsid w:val="006C0981"/>
    <w:rsid w:val="006C1423"/>
    <w:rsid w:val="006C1ABD"/>
    <w:rsid w:val="006C1F9A"/>
    <w:rsid w:val="006C26B2"/>
    <w:rsid w:val="006C3038"/>
    <w:rsid w:val="006C3FF5"/>
    <w:rsid w:val="006C4E29"/>
    <w:rsid w:val="006C6057"/>
    <w:rsid w:val="006C6737"/>
    <w:rsid w:val="006C70E0"/>
    <w:rsid w:val="006C7209"/>
    <w:rsid w:val="006D217D"/>
    <w:rsid w:val="006D266C"/>
    <w:rsid w:val="006D28DB"/>
    <w:rsid w:val="006D5E31"/>
    <w:rsid w:val="006D60D0"/>
    <w:rsid w:val="006D67D6"/>
    <w:rsid w:val="006D69F5"/>
    <w:rsid w:val="006D6E97"/>
    <w:rsid w:val="006D7A1F"/>
    <w:rsid w:val="006D7E01"/>
    <w:rsid w:val="006D7F45"/>
    <w:rsid w:val="006D7F71"/>
    <w:rsid w:val="006E04E2"/>
    <w:rsid w:val="006E10DA"/>
    <w:rsid w:val="006E1373"/>
    <w:rsid w:val="006E3FDB"/>
    <w:rsid w:val="006E4ABC"/>
    <w:rsid w:val="006E5570"/>
    <w:rsid w:val="006E6510"/>
    <w:rsid w:val="006E6750"/>
    <w:rsid w:val="006E78B9"/>
    <w:rsid w:val="006F1088"/>
    <w:rsid w:val="006F1C3B"/>
    <w:rsid w:val="006F399B"/>
    <w:rsid w:val="006F3BD2"/>
    <w:rsid w:val="006F4BCA"/>
    <w:rsid w:val="006F4F5F"/>
    <w:rsid w:val="006F58FF"/>
    <w:rsid w:val="006F65DD"/>
    <w:rsid w:val="00700804"/>
    <w:rsid w:val="007010D7"/>
    <w:rsid w:val="00701E20"/>
    <w:rsid w:val="0070383E"/>
    <w:rsid w:val="00703ADE"/>
    <w:rsid w:val="007046DF"/>
    <w:rsid w:val="0070527A"/>
    <w:rsid w:val="00705B61"/>
    <w:rsid w:val="00706385"/>
    <w:rsid w:val="007067FF"/>
    <w:rsid w:val="00707CB0"/>
    <w:rsid w:val="007101FD"/>
    <w:rsid w:val="00710E1B"/>
    <w:rsid w:val="0071109C"/>
    <w:rsid w:val="00711163"/>
    <w:rsid w:val="00711436"/>
    <w:rsid w:val="007118C4"/>
    <w:rsid w:val="0071246C"/>
    <w:rsid w:val="00712EE3"/>
    <w:rsid w:val="00713723"/>
    <w:rsid w:val="00714323"/>
    <w:rsid w:val="0071475F"/>
    <w:rsid w:val="00716E42"/>
    <w:rsid w:val="00717D71"/>
    <w:rsid w:val="0072046F"/>
    <w:rsid w:val="0072160F"/>
    <w:rsid w:val="007237DC"/>
    <w:rsid w:val="007241DF"/>
    <w:rsid w:val="00724A0B"/>
    <w:rsid w:val="00725808"/>
    <w:rsid w:val="007269F5"/>
    <w:rsid w:val="00726B52"/>
    <w:rsid w:val="00730A99"/>
    <w:rsid w:val="00731729"/>
    <w:rsid w:val="00732ACA"/>
    <w:rsid w:val="007353D8"/>
    <w:rsid w:val="00736D89"/>
    <w:rsid w:val="00737CFC"/>
    <w:rsid w:val="00741332"/>
    <w:rsid w:val="00741984"/>
    <w:rsid w:val="0074293C"/>
    <w:rsid w:val="00745494"/>
    <w:rsid w:val="00746375"/>
    <w:rsid w:val="00747327"/>
    <w:rsid w:val="0075271A"/>
    <w:rsid w:val="00752FE5"/>
    <w:rsid w:val="007545FE"/>
    <w:rsid w:val="00755D53"/>
    <w:rsid w:val="00755F73"/>
    <w:rsid w:val="00756FF2"/>
    <w:rsid w:val="00760F03"/>
    <w:rsid w:val="0076100D"/>
    <w:rsid w:val="00764815"/>
    <w:rsid w:val="0076719A"/>
    <w:rsid w:val="007700C4"/>
    <w:rsid w:val="0077142D"/>
    <w:rsid w:val="00771977"/>
    <w:rsid w:val="00772033"/>
    <w:rsid w:val="007720A2"/>
    <w:rsid w:val="00772477"/>
    <w:rsid w:val="00774048"/>
    <w:rsid w:val="007746E6"/>
    <w:rsid w:val="0077530D"/>
    <w:rsid w:val="0077651B"/>
    <w:rsid w:val="007768DB"/>
    <w:rsid w:val="00777682"/>
    <w:rsid w:val="0077777B"/>
    <w:rsid w:val="007802B3"/>
    <w:rsid w:val="00781154"/>
    <w:rsid w:val="00781D5F"/>
    <w:rsid w:val="007828B4"/>
    <w:rsid w:val="00782E85"/>
    <w:rsid w:val="0078392D"/>
    <w:rsid w:val="00783C03"/>
    <w:rsid w:val="00784A15"/>
    <w:rsid w:val="00784F21"/>
    <w:rsid w:val="007851B2"/>
    <w:rsid w:val="007851F3"/>
    <w:rsid w:val="00785A0C"/>
    <w:rsid w:val="00785F56"/>
    <w:rsid w:val="00787A25"/>
    <w:rsid w:val="00790EF8"/>
    <w:rsid w:val="0079208A"/>
    <w:rsid w:val="007921A5"/>
    <w:rsid w:val="0079627C"/>
    <w:rsid w:val="00796D62"/>
    <w:rsid w:val="007A0523"/>
    <w:rsid w:val="007A06E6"/>
    <w:rsid w:val="007A0BF5"/>
    <w:rsid w:val="007A1415"/>
    <w:rsid w:val="007A1BDE"/>
    <w:rsid w:val="007A3C5A"/>
    <w:rsid w:val="007A5BF9"/>
    <w:rsid w:val="007A7528"/>
    <w:rsid w:val="007B009C"/>
    <w:rsid w:val="007B0246"/>
    <w:rsid w:val="007B0C6C"/>
    <w:rsid w:val="007B0D5A"/>
    <w:rsid w:val="007B1623"/>
    <w:rsid w:val="007B1957"/>
    <w:rsid w:val="007B1BBB"/>
    <w:rsid w:val="007B21CD"/>
    <w:rsid w:val="007B256A"/>
    <w:rsid w:val="007B2B21"/>
    <w:rsid w:val="007B354E"/>
    <w:rsid w:val="007B5310"/>
    <w:rsid w:val="007B53D3"/>
    <w:rsid w:val="007B62FB"/>
    <w:rsid w:val="007B72D1"/>
    <w:rsid w:val="007B7F9B"/>
    <w:rsid w:val="007C043B"/>
    <w:rsid w:val="007C04C7"/>
    <w:rsid w:val="007C04F0"/>
    <w:rsid w:val="007C0F6E"/>
    <w:rsid w:val="007C173C"/>
    <w:rsid w:val="007C1E43"/>
    <w:rsid w:val="007C2938"/>
    <w:rsid w:val="007C614A"/>
    <w:rsid w:val="007C64A2"/>
    <w:rsid w:val="007D14E3"/>
    <w:rsid w:val="007D168D"/>
    <w:rsid w:val="007D1F95"/>
    <w:rsid w:val="007D2156"/>
    <w:rsid w:val="007D3FF0"/>
    <w:rsid w:val="007D4A2E"/>
    <w:rsid w:val="007D52A5"/>
    <w:rsid w:val="007D569D"/>
    <w:rsid w:val="007D7328"/>
    <w:rsid w:val="007D77A3"/>
    <w:rsid w:val="007D7EE9"/>
    <w:rsid w:val="007E336B"/>
    <w:rsid w:val="007E3D31"/>
    <w:rsid w:val="007E43DC"/>
    <w:rsid w:val="007E7BA0"/>
    <w:rsid w:val="007F0D23"/>
    <w:rsid w:val="007F2ACE"/>
    <w:rsid w:val="007F3E29"/>
    <w:rsid w:val="007F3F23"/>
    <w:rsid w:val="007F47A2"/>
    <w:rsid w:val="007F4E1A"/>
    <w:rsid w:val="007F51C1"/>
    <w:rsid w:val="007F55FC"/>
    <w:rsid w:val="007F58B5"/>
    <w:rsid w:val="007F672E"/>
    <w:rsid w:val="007F7C13"/>
    <w:rsid w:val="00801C05"/>
    <w:rsid w:val="008024B9"/>
    <w:rsid w:val="00802AF9"/>
    <w:rsid w:val="00802F11"/>
    <w:rsid w:val="008037E6"/>
    <w:rsid w:val="0080393D"/>
    <w:rsid w:val="00804697"/>
    <w:rsid w:val="00805558"/>
    <w:rsid w:val="00805940"/>
    <w:rsid w:val="00805A71"/>
    <w:rsid w:val="00805F4C"/>
    <w:rsid w:val="008060F8"/>
    <w:rsid w:val="008066EC"/>
    <w:rsid w:val="00806CB2"/>
    <w:rsid w:val="00807807"/>
    <w:rsid w:val="00810C12"/>
    <w:rsid w:val="008117FF"/>
    <w:rsid w:val="008136CB"/>
    <w:rsid w:val="008139EE"/>
    <w:rsid w:val="00813C3E"/>
    <w:rsid w:val="0081447F"/>
    <w:rsid w:val="008171C4"/>
    <w:rsid w:val="00821803"/>
    <w:rsid w:val="008219EA"/>
    <w:rsid w:val="00823FF9"/>
    <w:rsid w:val="00825B3E"/>
    <w:rsid w:val="0082600B"/>
    <w:rsid w:val="0082654E"/>
    <w:rsid w:val="00826569"/>
    <w:rsid w:val="008267D2"/>
    <w:rsid w:val="00826A4B"/>
    <w:rsid w:val="008302C2"/>
    <w:rsid w:val="00830A10"/>
    <w:rsid w:val="00830A67"/>
    <w:rsid w:val="008314DB"/>
    <w:rsid w:val="0083189C"/>
    <w:rsid w:val="00831F71"/>
    <w:rsid w:val="008325CA"/>
    <w:rsid w:val="00832EBF"/>
    <w:rsid w:val="008330E2"/>
    <w:rsid w:val="008364FB"/>
    <w:rsid w:val="00837CA4"/>
    <w:rsid w:val="008418DD"/>
    <w:rsid w:val="00841D0B"/>
    <w:rsid w:val="00842BE5"/>
    <w:rsid w:val="008442F9"/>
    <w:rsid w:val="00844701"/>
    <w:rsid w:val="00844893"/>
    <w:rsid w:val="00844E74"/>
    <w:rsid w:val="0084607F"/>
    <w:rsid w:val="00846686"/>
    <w:rsid w:val="00846A08"/>
    <w:rsid w:val="008470F2"/>
    <w:rsid w:val="0084783E"/>
    <w:rsid w:val="00850B95"/>
    <w:rsid w:val="00851060"/>
    <w:rsid w:val="00853BB8"/>
    <w:rsid w:val="00853CE2"/>
    <w:rsid w:val="00855400"/>
    <w:rsid w:val="008556BE"/>
    <w:rsid w:val="00857213"/>
    <w:rsid w:val="0085795D"/>
    <w:rsid w:val="008603C9"/>
    <w:rsid w:val="00860626"/>
    <w:rsid w:val="008621A0"/>
    <w:rsid w:val="00862575"/>
    <w:rsid w:val="00862ECB"/>
    <w:rsid w:val="00863ADD"/>
    <w:rsid w:val="00863EE7"/>
    <w:rsid w:val="00864125"/>
    <w:rsid w:val="008650DA"/>
    <w:rsid w:val="00865272"/>
    <w:rsid w:val="00871F2F"/>
    <w:rsid w:val="0087238C"/>
    <w:rsid w:val="0087252E"/>
    <w:rsid w:val="00872531"/>
    <w:rsid w:val="008730BD"/>
    <w:rsid w:val="008759F0"/>
    <w:rsid w:val="00875D75"/>
    <w:rsid w:val="00876461"/>
    <w:rsid w:val="00877095"/>
    <w:rsid w:val="00877FF3"/>
    <w:rsid w:val="008801F9"/>
    <w:rsid w:val="00881549"/>
    <w:rsid w:val="00883BB0"/>
    <w:rsid w:val="0088590B"/>
    <w:rsid w:val="00886D44"/>
    <w:rsid w:val="00887437"/>
    <w:rsid w:val="00887510"/>
    <w:rsid w:val="00887EE1"/>
    <w:rsid w:val="00890655"/>
    <w:rsid w:val="0089345F"/>
    <w:rsid w:val="00896569"/>
    <w:rsid w:val="008972B9"/>
    <w:rsid w:val="008977C9"/>
    <w:rsid w:val="008A0C99"/>
    <w:rsid w:val="008A11B4"/>
    <w:rsid w:val="008A1A25"/>
    <w:rsid w:val="008A1A7E"/>
    <w:rsid w:val="008A1C64"/>
    <w:rsid w:val="008A1CDF"/>
    <w:rsid w:val="008A2598"/>
    <w:rsid w:val="008A2ECF"/>
    <w:rsid w:val="008A33F1"/>
    <w:rsid w:val="008A4009"/>
    <w:rsid w:val="008A4454"/>
    <w:rsid w:val="008A48E1"/>
    <w:rsid w:val="008A53F3"/>
    <w:rsid w:val="008A5CCA"/>
    <w:rsid w:val="008B0576"/>
    <w:rsid w:val="008B3387"/>
    <w:rsid w:val="008B33FE"/>
    <w:rsid w:val="008B3810"/>
    <w:rsid w:val="008B3A8E"/>
    <w:rsid w:val="008B3B8C"/>
    <w:rsid w:val="008B5530"/>
    <w:rsid w:val="008B6CE3"/>
    <w:rsid w:val="008B6DF1"/>
    <w:rsid w:val="008B78A5"/>
    <w:rsid w:val="008C04CE"/>
    <w:rsid w:val="008C3C91"/>
    <w:rsid w:val="008C5A6F"/>
    <w:rsid w:val="008C6780"/>
    <w:rsid w:val="008C6E21"/>
    <w:rsid w:val="008D2884"/>
    <w:rsid w:val="008D2A0B"/>
    <w:rsid w:val="008D6856"/>
    <w:rsid w:val="008D7117"/>
    <w:rsid w:val="008D7555"/>
    <w:rsid w:val="008E1500"/>
    <w:rsid w:val="008E15FD"/>
    <w:rsid w:val="008E1EB1"/>
    <w:rsid w:val="008E3403"/>
    <w:rsid w:val="008E35B3"/>
    <w:rsid w:val="008E3F16"/>
    <w:rsid w:val="008E4C0E"/>
    <w:rsid w:val="008E5461"/>
    <w:rsid w:val="008E554A"/>
    <w:rsid w:val="008E5B7B"/>
    <w:rsid w:val="008E76BF"/>
    <w:rsid w:val="008F0655"/>
    <w:rsid w:val="008F06A1"/>
    <w:rsid w:val="008F14B2"/>
    <w:rsid w:val="008F5631"/>
    <w:rsid w:val="008F5CEF"/>
    <w:rsid w:val="008F5DD6"/>
    <w:rsid w:val="008F6370"/>
    <w:rsid w:val="00901922"/>
    <w:rsid w:val="009040C3"/>
    <w:rsid w:val="0090488C"/>
    <w:rsid w:val="00905770"/>
    <w:rsid w:val="00906FEE"/>
    <w:rsid w:val="00907AF5"/>
    <w:rsid w:val="00911F7C"/>
    <w:rsid w:val="0091335B"/>
    <w:rsid w:val="00913E77"/>
    <w:rsid w:val="00914E60"/>
    <w:rsid w:val="00915002"/>
    <w:rsid w:val="00916C2A"/>
    <w:rsid w:val="00917E88"/>
    <w:rsid w:val="00921C5D"/>
    <w:rsid w:val="00921C7B"/>
    <w:rsid w:val="00924114"/>
    <w:rsid w:val="00924171"/>
    <w:rsid w:val="009246B5"/>
    <w:rsid w:val="00925532"/>
    <w:rsid w:val="00926619"/>
    <w:rsid w:val="00927C6D"/>
    <w:rsid w:val="009305FA"/>
    <w:rsid w:val="0093089C"/>
    <w:rsid w:val="0093181C"/>
    <w:rsid w:val="009319F1"/>
    <w:rsid w:val="0093357D"/>
    <w:rsid w:val="00933E25"/>
    <w:rsid w:val="00935A37"/>
    <w:rsid w:val="00935DF4"/>
    <w:rsid w:val="009365BD"/>
    <w:rsid w:val="00936886"/>
    <w:rsid w:val="0094042E"/>
    <w:rsid w:val="00940F96"/>
    <w:rsid w:val="00941DAC"/>
    <w:rsid w:val="00942032"/>
    <w:rsid w:val="0094229E"/>
    <w:rsid w:val="009428F6"/>
    <w:rsid w:val="009429E2"/>
    <w:rsid w:val="00942F82"/>
    <w:rsid w:val="009431C4"/>
    <w:rsid w:val="0094355F"/>
    <w:rsid w:val="00944038"/>
    <w:rsid w:val="00945709"/>
    <w:rsid w:val="00945CE5"/>
    <w:rsid w:val="009460B7"/>
    <w:rsid w:val="00946640"/>
    <w:rsid w:val="0095179A"/>
    <w:rsid w:val="00952336"/>
    <w:rsid w:val="00953B71"/>
    <w:rsid w:val="00953EE2"/>
    <w:rsid w:val="00954081"/>
    <w:rsid w:val="00954A96"/>
    <w:rsid w:val="00955686"/>
    <w:rsid w:val="009561F1"/>
    <w:rsid w:val="0095627A"/>
    <w:rsid w:val="00956642"/>
    <w:rsid w:val="009571A4"/>
    <w:rsid w:val="00960C56"/>
    <w:rsid w:val="00962331"/>
    <w:rsid w:val="009630C1"/>
    <w:rsid w:val="00963E6B"/>
    <w:rsid w:val="009648BD"/>
    <w:rsid w:val="00965DD5"/>
    <w:rsid w:val="00965EFB"/>
    <w:rsid w:val="00966125"/>
    <w:rsid w:val="00966B82"/>
    <w:rsid w:val="00970008"/>
    <w:rsid w:val="00970C52"/>
    <w:rsid w:val="00970E45"/>
    <w:rsid w:val="00971C5B"/>
    <w:rsid w:val="00973C23"/>
    <w:rsid w:val="00973E1F"/>
    <w:rsid w:val="00974215"/>
    <w:rsid w:val="00974DC0"/>
    <w:rsid w:val="00976133"/>
    <w:rsid w:val="00977E2A"/>
    <w:rsid w:val="00980D6B"/>
    <w:rsid w:val="00980E59"/>
    <w:rsid w:val="009811A9"/>
    <w:rsid w:val="0098272D"/>
    <w:rsid w:val="009834F9"/>
    <w:rsid w:val="00983F4A"/>
    <w:rsid w:val="009856EB"/>
    <w:rsid w:val="00987647"/>
    <w:rsid w:val="0098784A"/>
    <w:rsid w:val="0098796D"/>
    <w:rsid w:val="00987FC4"/>
    <w:rsid w:val="0099069E"/>
    <w:rsid w:val="00990B3F"/>
    <w:rsid w:val="00991C68"/>
    <w:rsid w:val="00992630"/>
    <w:rsid w:val="00994340"/>
    <w:rsid w:val="009950C1"/>
    <w:rsid w:val="009956E5"/>
    <w:rsid w:val="00997B06"/>
    <w:rsid w:val="009A2ABB"/>
    <w:rsid w:val="009A436C"/>
    <w:rsid w:val="009A44B0"/>
    <w:rsid w:val="009A66A2"/>
    <w:rsid w:val="009A6E10"/>
    <w:rsid w:val="009B046C"/>
    <w:rsid w:val="009B150A"/>
    <w:rsid w:val="009B1E3D"/>
    <w:rsid w:val="009B3C5C"/>
    <w:rsid w:val="009B3F7D"/>
    <w:rsid w:val="009B4A00"/>
    <w:rsid w:val="009B7382"/>
    <w:rsid w:val="009B7D9C"/>
    <w:rsid w:val="009B7FF7"/>
    <w:rsid w:val="009C1419"/>
    <w:rsid w:val="009C1506"/>
    <w:rsid w:val="009C201C"/>
    <w:rsid w:val="009C3CEC"/>
    <w:rsid w:val="009C50D5"/>
    <w:rsid w:val="009C7B90"/>
    <w:rsid w:val="009D0157"/>
    <w:rsid w:val="009D1480"/>
    <w:rsid w:val="009D2F58"/>
    <w:rsid w:val="009D3355"/>
    <w:rsid w:val="009D376A"/>
    <w:rsid w:val="009D3EC2"/>
    <w:rsid w:val="009D40FB"/>
    <w:rsid w:val="009D4A31"/>
    <w:rsid w:val="009D5E55"/>
    <w:rsid w:val="009D6522"/>
    <w:rsid w:val="009D7B0A"/>
    <w:rsid w:val="009E088D"/>
    <w:rsid w:val="009E11E0"/>
    <w:rsid w:val="009E1BB4"/>
    <w:rsid w:val="009E254E"/>
    <w:rsid w:val="009E266E"/>
    <w:rsid w:val="009E4280"/>
    <w:rsid w:val="009E4329"/>
    <w:rsid w:val="009E56C9"/>
    <w:rsid w:val="009E57EA"/>
    <w:rsid w:val="009E5FBC"/>
    <w:rsid w:val="009E6445"/>
    <w:rsid w:val="009E6DFF"/>
    <w:rsid w:val="009E6E0A"/>
    <w:rsid w:val="009E7EFF"/>
    <w:rsid w:val="009F0EE5"/>
    <w:rsid w:val="009F1F3D"/>
    <w:rsid w:val="009F215C"/>
    <w:rsid w:val="009F229D"/>
    <w:rsid w:val="009F3784"/>
    <w:rsid w:val="009F50F9"/>
    <w:rsid w:val="009F7651"/>
    <w:rsid w:val="009F787A"/>
    <w:rsid w:val="00A011EB"/>
    <w:rsid w:val="00A0237F"/>
    <w:rsid w:val="00A0425A"/>
    <w:rsid w:val="00A0473A"/>
    <w:rsid w:val="00A04F51"/>
    <w:rsid w:val="00A06648"/>
    <w:rsid w:val="00A07814"/>
    <w:rsid w:val="00A101F9"/>
    <w:rsid w:val="00A10E92"/>
    <w:rsid w:val="00A10F1E"/>
    <w:rsid w:val="00A11564"/>
    <w:rsid w:val="00A11D36"/>
    <w:rsid w:val="00A120D5"/>
    <w:rsid w:val="00A1232C"/>
    <w:rsid w:val="00A130FF"/>
    <w:rsid w:val="00A13863"/>
    <w:rsid w:val="00A162D7"/>
    <w:rsid w:val="00A165DD"/>
    <w:rsid w:val="00A1674B"/>
    <w:rsid w:val="00A17D41"/>
    <w:rsid w:val="00A2090D"/>
    <w:rsid w:val="00A210AB"/>
    <w:rsid w:val="00A22895"/>
    <w:rsid w:val="00A23C36"/>
    <w:rsid w:val="00A25F71"/>
    <w:rsid w:val="00A271CE"/>
    <w:rsid w:val="00A2737E"/>
    <w:rsid w:val="00A27A3D"/>
    <w:rsid w:val="00A30036"/>
    <w:rsid w:val="00A30764"/>
    <w:rsid w:val="00A31152"/>
    <w:rsid w:val="00A31898"/>
    <w:rsid w:val="00A325C4"/>
    <w:rsid w:val="00A32F3D"/>
    <w:rsid w:val="00A33070"/>
    <w:rsid w:val="00A34254"/>
    <w:rsid w:val="00A3432F"/>
    <w:rsid w:val="00A365EA"/>
    <w:rsid w:val="00A40287"/>
    <w:rsid w:val="00A40841"/>
    <w:rsid w:val="00A424F5"/>
    <w:rsid w:val="00A4320A"/>
    <w:rsid w:val="00A4490E"/>
    <w:rsid w:val="00A45DD5"/>
    <w:rsid w:val="00A45E9A"/>
    <w:rsid w:val="00A47EC2"/>
    <w:rsid w:val="00A50AD6"/>
    <w:rsid w:val="00A51174"/>
    <w:rsid w:val="00A51BA3"/>
    <w:rsid w:val="00A51D90"/>
    <w:rsid w:val="00A52D74"/>
    <w:rsid w:val="00A52EBC"/>
    <w:rsid w:val="00A5335B"/>
    <w:rsid w:val="00A5371E"/>
    <w:rsid w:val="00A5519D"/>
    <w:rsid w:val="00A56973"/>
    <w:rsid w:val="00A56E7B"/>
    <w:rsid w:val="00A60085"/>
    <w:rsid w:val="00A60354"/>
    <w:rsid w:val="00A604D4"/>
    <w:rsid w:val="00A605B0"/>
    <w:rsid w:val="00A62001"/>
    <w:rsid w:val="00A62F18"/>
    <w:rsid w:val="00A63721"/>
    <w:rsid w:val="00A63788"/>
    <w:rsid w:val="00A660E5"/>
    <w:rsid w:val="00A662C2"/>
    <w:rsid w:val="00A6634B"/>
    <w:rsid w:val="00A747BE"/>
    <w:rsid w:val="00A75AE0"/>
    <w:rsid w:val="00A75E89"/>
    <w:rsid w:val="00A81584"/>
    <w:rsid w:val="00A855DE"/>
    <w:rsid w:val="00A85602"/>
    <w:rsid w:val="00A85DCE"/>
    <w:rsid w:val="00A86F21"/>
    <w:rsid w:val="00A878FB"/>
    <w:rsid w:val="00A87A00"/>
    <w:rsid w:val="00A9000C"/>
    <w:rsid w:val="00A92302"/>
    <w:rsid w:val="00A92B27"/>
    <w:rsid w:val="00A93438"/>
    <w:rsid w:val="00A937C8"/>
    <w:rsid w:val="00A93A0F"/>
    <w:rsid w:val="00A93DFC"/>
    <w:rsid w:val="00A9579C"/>
    <w:rsid w:val="00A95E56"/>
    <w:rsid w:val="00A97854"/>
    <w:rsid w:val="00AA09DB"/>
    <w:rsid w:val="00AA1BF4"/>
    <w:rsid w:val="00AA6842"/>
    <w:rsid w:val="00AA784A"/>
    <w:rsid w:val="00AB0BA3"/>
    <w:rsid w:val="00AB0F44"/>
    <w:rsid w:val="00AB18D6"/>
    <w:rsid w:val="00AB2957"/>
    <w:rsid w:val="00AB2A00"/>
    <w:rsid w:val="00AB3D0B"/>
    <w:rsid w:val="00AB438A"/>
    <w:rsid w:val="00AB4EA1"/>
    <w:rsid w:val="00AB52A7"/>
    <w:rsid w:val="00AB54A3"/>
    <w:rsid w:val="00AC0B2D"/>
    <w:rsid w:val="00AC402D"/>
    <w:rsid w:val="00AC42CE"/>
    <w:rsid w:val="00AC50C6"/>
    <w:rsid w:val="00AC68F0"/>
    <w:rsid w:val="00AC6BFA"/>
    <w:rsid w:val="00AC7401"/>
    <w:rsid w:val="00AC7E2B"/>
    <w:rsid w:val="00AD02D1"/>
    <w:rsid w:val="00AD079A"/>
    <w:rsid w:val="00AD08CE"/>
    <w:rsid w:val="00AD0979"/>
    <w:rsid w:val="00AD09F8"/>
    <w:rsid w:val="00AD1E6A"/>
    <w:rsid w:val="00AD2235"/>
    <w:rsid w:val="00AD26AA"/>
    <w:rsid w:val="00AD38B6"/>
    <w:rsid w:val="00AD3AF9"/>
    <w:rsid w:val="00AD4A91"/>
    <w:rsid w:val="00AD7817"/>
    <w:rsid w:val="00AE1C4C"/>
    <w:rsid w:val="00AE2CE5"/>
    <w:rsid w:val="00AE2E01"/>
    <w:rsid w:val="00AE6DE0"/>
    <w:rsid w:val="00AF000A"/>
    <w:rsid w:val="00AF1718"/>
    <w:rsid w:val="00AF2ACA"/>
    <w:rsid w:val="00AF30D1"/>
    <w:rsid w:val="00AF5AD3"/>
    <w:rsid w:val="00AF5C8E"/>
    <w:rsid w:val="00AF5FA9"/>
    <w:rsid w:val="00AF6B72"/>
    <w:rsid w:val="00AF6CA2"/>
    <w:rsid w:val="00B00E91"/>
    <w:rsid w:val="00B0254B"/>
    <w:rsid w:val="00B02837"/>
    <w:rsid w:val="00B06054"/>
    <w:rsid w:val="00B0648B"/>
    <w:rsid w:val="00B0678D"/>
    <w:rsid w:val="00B068B1"/>
    <w:rsid w:val="00B07616"/>
    <w:rsid w:val="00B0761F"/>
    <w:rsid w:val="00B10032"/>
    <w:rsid w:val="00B10C64"/>
    <w:rsid w:val="00B117D6"/>
    <w:rsid w:val="00B1251E"/>
    <w:rsid w:val="00B12C23"/>
    <w:rsid w:val="00B13923"/>
    <w:rsid w:val="00B2240E"/>
    <w:rsid w:val="00B22C6F"/>
    <w:rsid w:val="00B22DCC"/>
    <w:rsid w:val="00B234A0"/>
    <w:rsid w:val="00B23A93"/>
    <w:rsid w:val="00B261D9"/>
    <w:rsid w:val="00B269E9"/>
    <w:rsid w:val="00B307B9"/>
    <w:rsid w:val="00B30A16"/>
    <w:rsid w:val="00B30A4A"/>
    <w:rsid w:val="00B30C19"/>
    <w:rsid w:val="00B30DDE"/>
    <w:rsid w:val="00B3290B"/>
    <w:rsid w:val="00B32A3B"/>
    <w:rsid w:val="00B32CFD"/>
    <w:rsid w:val="00B33DD3"/>
    <w:rsid w:val="00B34A2F"/>
    <w:rsid w:val="00B34C69"/>
    <w:rsid w:val="00B34E1E"/>
    <w:rsid w:val="00B360C4"/>
    <w:rsid w:val="00B364F3"/>
    <w:rsid w:val="00B3657B"/>
    <w:rsid w:val="00B37302"/>
    <w:rsid w:val="00B37CFD"/>
    <w:rsid w:val="00B37D99"/>
    <w:rsid w:val="00B400F3"/>
    <w:rsid w:val="00B414D2"/>
    <w:rsid w:val="00B41B8F"/>
    <w:rsid w:val="00B426CA"/>
    <w:rsid w:val="00B42965"/>
    <w:rsid w:val="00B43265"/>
    <w:rsid w:val="00B43476"/>
    <w:rsid w:val="00B4512B"/>
    <w:rsid w:val="00B45548"/>
    <w:rsid w:val="00B4633A"/>
    <w:rsid w:val="00B46FD0"/>
    <w:rsid w:val="00B473C6"/>
    <w:rsid w:val="00B51129"/>
    <w:rsid w:val="00B536FA"/>
    <w:rsid w:val="00B53918"/>
    <w:rsid w:val="00B5496D"/>
    <w:rsid w:val="00B568C0"/>
    <w:rsid w:val="00B56FF9"/>
    <w:rsid w:val="00B57B20"/>
    <w:rsid w:val="00B61705"/>
    <w:rsid w:val="00B61CE6"/>
    <w:rsid w:val="00B62160"/>
    <w:rsid w:val="00B64025"/>
    <w:rsid w:val="00B64111"/>
    <w:rsid w:val="00B65A4E"/>
    <w:rsid w:val="00B6742F"/>
    <w:rsid w:val="00B67831"/>
    <w:rsid w:val="00B67AFE"/>
    <w:rsid w:val="00B67E98"/>
    <w:rsid w:val="00B715D9"/>
    <w:rsid w:val="00B71A9F"/>
    <w:rsid w:val="00B71EDE"/>
    <w:rsid w:val="00B75600"/>
    <w:rsid w:val="00B7730E"/>
    <w:rsid w:val="00B80069"/>
    <w:rsid w:val="00B802A3"/>
    <w:rsid w:val="00B858DC"/>
    <w:rsid w:val="00B871C0"/>
    <w:rsid w:val="00B9079D"/>
    <w:rsid w:val="00B91707"/>
    <w:rsid w:val="00B923D2"/>
    <w:rsid w:val="00B93E34"/>
    <w:rsid w:val="00B93E70"/>
    <w:rsid w:val="00B93F7B"/>
    <w:rsid w:val="00B94982"/>
    <w:rsid w:val="00B956E2"/>
    <w:rsid w:val="00B96647"/>
    <w:rsid w:val="00B97D62"/>
    <w:rsid w:val="00BA3E47"/>
    <w:rsid w:val="00BA4DC0"/>
    <w:rsid w:val="00BA4DC2"/>
    <w:rsid w:val="00BA51FA"/>
    <w:rsid w:val="00BA5E20"/>
    <w:rsid w:val="00BB01CB"/>
    <w:rsid w:val="00BB0753"/>
    <w:rsid w:val="00BB0BD8"/>
    <w:rsid w:val="00BB11A1"/>
    <w:rsid w:val="00BB1570"/>
    <w:rsid w:val="00BB186C"/>
    <w:rsid w:val="00BB1924"/>
    <w:rsid w:val="00BB2BA6"/>
    <w:rsid w:val="00BB2FDB"/>
    <w:rsid w:val="00BB3310"/>
    <w:rsid w:val="00BB3FC9"/>
    <w:rsid w:val="00BB7523"/>
    <w:rsid w:val="00BC3292"/>
    <w:rsid w:val="00BC3717"/>
    <w:rsid w:val="00BC4078"/>
    <w:rsid w:val="00BC409B"/>
    <w:rsid w:val="00BC6911"/>
    <w:rsid w:val="00BD1DD9"/>
    <w:rsid w:val="00BD2EBC"/>
    <w:rsid w:val="00BD3DFC"/>
    <w:rsid w:val="00BD4E1C"/>
    <w:rsid w:val="00BD56AA"/>
    <w:rsid w:val="00BD59EB"/>
    <w:rsid w:val="00BD5D24"/>
    <w:rsid w:val="00BD5E18"/>
    <w:rsid w:val="00BD6581"/>
    <w:rsid w:val="00BD65DA"/>
    <w:rsid w:val="00BD66A9"/>
    <w:rsid w:val="00BD6800"/>
    <w:rsid w:val="00BD6A45"/>
    <w:rsid w:val="00BD7058"/>
    <w:rsid w:val="00BD787B"/>
    <w:rsid w:val="00BE155D"/>
    <w:rsid w:val="00BE15B1"/>
    <w:rsid w:val="00BE2720"/>
    <w:rsid w:val="00BE3FA0"/>
    <w:rsid w:val="00BE4E92"/>
    <w:rsid w:val="00BE560A"/>
    <w:rsid w:val="00BE6F8E"/>
    <w:rsid w:val="00BE7326"/>
    <w:rsid w:val="00BF11EB"/>
    <w:rsid w:val="00BF15BD"/>
    <w:rsid w:val="00BF1638"/>
    <w:rsid w:val="00BF2369"/>
    <w:rsid w:val="00BF238A"/>
    <w:rsid w:val="00BF2486"/>
    <w:rsid w:val="00BF3A27"/>
    <w:rsid w:val="00BF5B12"/>
    <w:rsid w:val="00BF69B9"/>
    <w:rsid w:val="00BF7AA7"/>
    <w:rsid w:val="00C012D6"/>
    <w:rsid w:val="00C01624"/>
    <w:rsid w:val="00C02793"/>
    <w:rsid w:val="00C02AF7"/>
    <w:rsid w:val="00C02D1E"/>
    <w:rsid w:val="00C030ED"/>
    <w:rsid w:val="00C03CAE"/>
    <w:rsid w:val="00C043D3"/>
    <w:rsid w:val="00C0583D"/>
    <w:rsid w:val="00C06A47"/>
    <w:rsid w:val="00C076A4"/>
    <w:rsid w:val="00C076E9"/>
    <w:rsid w:val="00C07B2C"/>
    <w:rsid w:val="00C07B76"/>
    <w:rsid w:val="00C10E18"/>
    <w:rsid w:val="00C1132D"/>
    <w:rsid w:val="00C118BE"/>
    <w:rsid w:val="00C13D3F"/>
    <w:rsid w:val="00C14CC8"/>
    <w:rsid w:val="00C15159"/>
    <w:rsid w:val="00C1520E"/>
    <w:rsid w:val="00C17012"/>
    <w:rsid w:val="00C1726E"/>
    <w:rsid w:val="00C17B6C"/>
    <w:rsid w:val="00C2008A"/>
    <w:rsid w:val="00C222E0"/>
    <w:rsid w:val="00C22758"/>
    <w:rsid w:val="00C232AF"/>
    <w:rsid w:val="00C23916"/>
    <w:rsid w:val="00C24792"/>
    <w:rsid w:val="00C253B6"/>
    <w:rsid w:val="00C25475"/>
    <w:rsid w:val="00C2743F"/>
    <w:rsid w:val="00C277A0"/>
    <w:rsid w:val="00C27B62"/>
    <w:rsid w:val="00C27DC7"/>
    <w:rsid w:val="00C312BA"/>
    <w:rsid w:val="00C3173D"/>
    <w:rsid w:val="00C33363"/>
    <w:rsid w:val="00C341B5"/>
    <w:rsid w:val="00C343E9"/>
    <w:rsid w:val="00C343F0"/>
    <w:rsid w:val="00C35282"/>
    <w:rsid w:val="00C35830"/>
    <w:rsid w:val="00C35ECE"/>
    <w:rsid w:val="00C36034"/>
    <w:rsid w:val="00C3615E"/>
    <w:rsid w:val="00C3671C"/>
    <w:rsid w:val="00C37DCB"/>
    <w:rsid w:val="00C40D73"/>
    <w:rsid w:val="00C41655"/>
    <w:rsid w:val="00C43642"/>
    <w:rsid w:val="00C4430C"/>
    <w:rsid w:val="00C4494B"/>
    <w:rsid w:val="00C44CAE"/>
    <w:rsid w:val="00C45644"/>
    <w:rsid w:val="00C46A63"/>
    <w:rsid w:val="00C46BDF"/>
    <w:rsid w:val="00C47EEA"/>
    <w:rsid w:val="00C50E7E"/>
    <w:rsid w:val="00C53BFF"/>
    <w:rsid w:val="00C53C50"/>
    <w:rsid w:val="00C543DB"/>
    <w:rsid w:val="00C5471D"/>
    <w:rsid w:val="00C54DB7"/>
    <w:rsid w:val="00C55F68"/>
    <w:rsid w:val="00C56362"/>
    <w:rsid w:val="00C57E71"/>
    <w:rsid w:val="00C604A2"/>
    <w:rsid w:val="00C6283A"/>
    <w:rsid w:val="00C658FE"/>
    <w:rsid w:val="00C7081D"/>
    <w:rsid w:val="00C70F80"/>
    <w:rsid w:val="00C72016"/>
    <w:rsid w:val="00C737E0"/>
    <w:rsid w:val="00C74185"/>
    <w:rsid w:val="00C758D5"/>
    <w:rsid w:val="00C758F9"/>
    <w:rsid w:val="00C75919"/>
    <w:rsid w:val="00C7591A"/>
    <w:rsid w:val="00C75F1B"/>
    <w:rsid w:val="00C76478"/>
    <w:rsid w:val="00C76A6E"/>
    <w:rsid w:val="00C76BBD"/>
    <w:rsid w:val="00C76F09"/>
    <w:rsid w:val="00C8087A"/>
    <w:rsid w:val="00C8243D"/>
    <w:rsid w:val="00C831A9"/>
    <w:rsid w:val="00C83284"/>
    <w:rsid w:val="00C85819"/>
    <w:rsid w:val="00C86C44"/>
    <w:rsid w:val="00C90AFB"/>
    <w:rsid w:val="00C92AC8"/>
    <w:rsid w:val="00C92F2E"/>
    <w:rsid w:val="00C956DC"/>
    <w:rsid w:val="00C9590B"/>
    <w:rsid w:val="00C9714B"/>
    <w:rsid w:val="00CA07A7"/>
    <w:rsid w:val="00CA2FBC"/>
    <w:rsid w:val="00CA384F"/>
    <w:rsid w:val="00CA6AD9"/>
    <w:rsid w:val="00CA727D"/>
    <w:rsid w:val="00CA7CA7"/>
    <w:rsid w:val="00CA7E13"/>
    <w:rsid w:val="00CB0DC5"/>
    <w:rsid w:val="00CB1421"/>
    <w:rsid w:val="00CB20B5"/>
    <w:rsid w:val="00CB4011"/>
    <w:rsid w:val="00CC01CD"/>
    <w:rsid w:val="00CC47E2"/>
    <w:rsid w:val="00CC68E7"/>
    <w:rsid w:val="00CC6AB4"/>
    <w:rsid w:val="00CC6DF7"/>
    <w:rsid w:val="00CD14A4"/>
    <w:rsid w:val="00CD2FF5"/>
    <w:rsid w:val="00CD3282"/>
    <w:rsid w:val="00CD4239"/>
    <w:rsid w:val="00CD4A07"/>
    <w:rsid w:val="00CD69EB"/>
    <w:rsid w:val="00CD7083"/>
    <w:rsid w:val="00CD7362"/>
    <w:rsid w:val="00CD77C7"/>
    <w:rsid w:val="00CE09A3"/>
    <w:rsid w:val="00CE2D90"/>
    <w:rsid w:val="00CE4F2C"/>
    <w:rsid w:val="00CE5969"/>
    <w:rsid w:val="00CE781E"/>
    <w:rsid w:val="00CE7B9D"/>
    <w:rsid w:val="00CF01C8"/>
    <w:rsid w:val="00CF1909"/>
    <w:rsid w:val="00CF6D29"/>
    <w:rsid w:val="00CF6EA9"/>
    <w:rsid w:val="00D020D6"/>
    <w:rsid w:val="00D02BC8"/>
    <w:rsid w:val="00D03DA1"/>
    <w:rsid w:val="00D0411B"/>
    <w:rsid w:val="00D04382"/>
    <w:rsid w:val="00D043FC"/>
    <w:rsid w:val="00D0657C"/>
    <w:rsid w:val="00D074AE"/>
    <w:rsid w:val="00D077A0"/>
    <w:rsid w:val="00D10C90"/>
    <w:rsid w:val="00D11D1D"/>
    <w:rsid w:val="00D12AC3"/>
    <w:rsid w:val="00D12D61"/>
    <w:rsid w:val="00D12EF3"/>
    <w:rsid w:val="00D1362B"/>
    <w:rsid w:val="00D13945"/>
    <w:rsid w:val="00D13D0C"/>
    <w:rsid w:val="00D1457C"/>
    <w:rsid w:val="00D20F1E"/>
    <w:rsid w:val="00D20FFA"/>
    <w:rsid w:val="00D21165"/>
    <w:rsid w:val="00D2126F"/>
    <w:rsid w:val="00D214AB"/>
    <w:rsid w:val="00D21994"/>
    <w:rsid w:val="00D22CF2"/>
    <w:rsid w:val="00D22FF1"/>
    <w:rsid w:val="00D230A5"/>
    <w:rsid w:val="00D24270"/>
    <w:rsid w:val="00D244EF"/>
    <w:rsid w:val="00D247C7"/>
    <w:rsid w:val="00D257CA"/>
    <w:rsid w:val="00D269CC"/>
    <w:rsid w:val="00D26B83"/>
    <w:rsid w:val="00D26BF7"/>
    <w:rsid w:val="00D27D57"/>
    <w:rsid w:val="00D27F15"/>
    <w:rsid w:val="00D3055F"/>
    <w:rsid w:val="00D311E9"/>
    <w:rsid w:val="00D31BC5"/>
    <w:rsid w:val="00D323F9"/>
    <w:rsid w:val="00D3437E"/>
    <w:rsid w:val="00D34470"/>
    <w:rsid w:val="00D362A8"/>
    <w:rsid w:val="00D36E00"/>
    <w:rsid w:val="00D36F42"/>
    <w:rsid w:val="00D40457"/>
    <w:rsid w:val="00D40F3C"/>
    <w:rsid w:val="00D41707"/>
    <w:rsid w:val="00D42109"/>
    <w:rsid w:val="00D4345B"/>
    <w:rsid w:val="00D43A05"/>
    <w:rsid w:val="00D4464B"/>
    <w:rsid w:val="00D44ED2"/>
    <w:rsid w:val="00D45C04"/>
    <w:rsid w:val="00D50816"/>
    <w:rsid w:val="00D517CC"/>
    <w:rsid w:val="00D52283"/>
    <w:rsid w:val="00D52B8D"/>
    <w:rsid w:val="00D549C9"/>
    <w:rsid w:val="00D55BAD"/>
    <w:rsid w:val="00D5686C"/>
    <w:rsid w:val="00D5742A"/>
    <w:rsid w:val="00D57C16"/>
    <w:rsid w:val="00D61DB8"/>
    <w:rsid w:val="00D628C7"/>
    <w:rsid w:val="00D634BB"/>
    <w:rsid w:val="00D639BB"/>
    <w:rsid w:val="00D63A3C"/>
    <w:rsid w:val="00D6465A"/>
    <w:rsid w:val="00D649EB"/>
    <w:rsid w:val="00D654DA"/>
    <w:rsid w:val="00D65AC3"/>
    <w:rsid w:val="00D7236F"/>
    <w:rsid w:val="00D72B6F"/>
    <w:rsid w:val="00D72CF6"/>
    <w:rsid w:val="00D73284"/>
    <w:rsid w:val="00D75335"/>
    <w:rsid w:val="00D75483"/>
    <w:rsid w:val="00D758F2"/>
    <w:rsid w:val="00D76492"/>
    <w:rsid w:val="00D76600"/>
    <w:rsid w:val="00D76F3A"/>
    <w:rsid w:val="00D77025"/>
    <w:rsid w:val="00D771C1"/>
    <w:rsid w:val="00D80A03"/>
    <w:rsid w:val="00D810EA"/>
    <w:rsid w:val="00D817EB"/>
    <w:rsid w:val="00D82172"/>
    <w:rsid w:val="00D83037"/>
    <w:rsid w:val="00D8654A"/>
    <w:rsid w:val="00D8728B"/>
    <w:rsid w:val="00D878CA"/>
    <w:rsid w:val="00D902CD"/>
    <w:rsid w:val="00D90A47"/>
    <w:rsid w:val="00D90C96"/>
    <w:rsid w:val="00D914E8"/>
    <w:rsid w:val="00D916FB"/>
    <w:rsid w:val="00D92183"/>
    <w:rsid w:val="00D92754"/>
    <w:rsid w:val="00D93C5D"/>
    <w:rsid w:val="00D946E1"/>
    <w:rsid w:val="00D94755"/>
    <w:rsid w:val="00D954A0"/>
    <w:rsid w:val="00D958F2"/>
    <w:rsid w:val="00D96F71"/>
    <w:rsid w:val="00D97B5F"/>
    <w:rsid w:val="00DA0A9B"/>
    <w:rsid w:val="00DA0DF2"/>
    <w:rsid w:val="00DA28A6"/>
    <w:rsid w:val="00DA39FC"/>
    <w:rsid w:val="00DA3AD6"/>
    <w:rsid w:val="00DA5828"/>
    <w:rsid w:val="00DA58A2"/>
    <w:rsid w:val="00DA65F8"/>
    <w:rsid w:val="00DA66F2"/>
    <w:rsid w:val="00DA7802"/>
    <w:rsid w:val="00DA795D"/>
    <w:rsid w:val="00DA79AA"/>
    <w:rsid w:val="00DA7F12"/>
    <w:rsid w:val="00DB18B6"/>
    <w:rsid w:val="00DB2DAB"/>
    <w:rsid w:val="00DB3E8F"/>
    <w:rsid w:val="00DB4C33"/>
    <w:rsid w:val="00DB51B7"/>
    <w:rsid w:val="00DC04E8"/>
    <w:rsid w:val="00DC0B2F"/>
    <w:rsid w:val="00DC173D"/>
    <w:rsid w:val="00DC2F70"/>
    <w:rsid w:val="00DC385A"/>
    <w:rsid w:val="00DC46B7"/>
    <w:rsid w:val="00DC5173"/>
    <w:rsid w:val="00DC595C"/>
    <w:rsid w:val="00DC646F"/>
    <w:rsid w:val="00DC738A"/>
    <w:rsid w:val="00DC780F"/>
    <w:rsid w:val="00DD06B9"/>
    <w:rsid w:val="00DD131F"/>
    <w:rsid w:val="00DD3246"/>
    <w:rsid w:val="00DD36A0"/>
    <w:rsid w:val="00DD4265"/>
    <w:rsid w:val="00DD566F"/>
    <w:rsid w:val="00DD693C"/>
    <w:rsid w:val="00DE2C98"/>
    <w:rsid w:val="00DE3539"/>
    <w:rsid w:val="00DE451C"/>
    <w:rsid w:val="00DE4A36"/>
    <w:rsid w:val="00DE4F42"/>
    <w:rsid w:val="00DE583E"/>
    <w:rsid w:val="00DE664A"/>
    <w:rsid w:val="00DF128A"/>
    <w:rsid w:val="00DF2934"/>
    <w:rsid w:val="00DF4732"/>
    <w:rsid w:val="00DF5EBA"/>
    <w:rsid w:val="00DF651A"/>
    <w:rsid w:val="00DF6AED"/>
    <w:rsid w:val="00E00C33"/>
    <w:rsid w:val="00E02266"/>
    <w:rsid w:val="00E03625"/>
    <w:rsid w:val="00E037B7"/>
    <w:rsid w:val="00E03C71"/>
    <w:rsid w:val="00E043C6"/>
    <w:rsid w:val="00E049DD"/>
    <w:rsid w:val="00E06741"/>
    <w:rsid w:val="00E1043C"/>
    <w:rsid w:val="00E11969"/>
    <w:rsid w:val="00E11B18"/>
    <w:rsid w:val="00E12C1E"/>
    <w:rsid w:val="00E12F7F"/>
    <w:rsid w:val="00E13238"/>
    <w:rsid w:val="00E1394F"/>
    <w:rsid w:val="00E14F08"/>
    <w:rsid w:val="00E16550"/>
    <w:rsid w:val="00E21480"/>
    <w:rsid w:val="00E24573"/>
    <w:rsid w:val="00E24904"/>
    <w:rsid w:val="00E25960"/>
    <w:rsid w:val="00E26829"/>
    <w:rsid w:val="00E30D8B"/>
    <w:rsid w:val="00E322E8"/>
    <w:rsid w:val="00E346C1"/>
    <w:rsid w:val="00E36363"/>
    <w:rsid w:val="00E373EB"/>
    <w:rsid w:val="00E37788"/>
    <w:rsid w:val="00E37D49"/>
    <w:rsid w:val="00E40959"/>
    <w:rsid w:val="00E40AC6"/>
    <w:rsid w:val="00E43710"/>
    <w:rsid w:val="00E43AFD"/>
    <w:rsid w:val="00E450C9"/>
    <w:rsid w:val="00E45A59"/>
    <w:rsid w:val="00E51E3B"/>
    <w:rsid w:val="00E53A90"/>
    <w:rsid w:val="00E53AC6"/>
    <w:rsid w:val="00E53B9A"/>
    <w:rsid w:val="00E5586A"/>
    <w:rsid w:val="00E55EA2"/>
    <w:rsid w:val="00E576C6"/>
    <w:rsid w:val="00E606B5"/>
    <w:rsid w:val="00E60901"/>
    <w:rsid w:val="00E612E2"/>
    <w:rsid w:val="00E617D8"/>
    <w:rsid w:val="00E61EDF"/>
    <w:rsid w:val="00E6352F"/>
    <w:rsid w:val="00E6428D"/>
    <w:rsid w:val="00E7071E"/>
    <w:rsid w:val="00E70918"/>
    <w:rsid w:val="00E709B8"/>
    <w:rsid w:val="00E70B79"/>
    <w:rsid w:val="00E7147A"/>
    <w:rsid w:val="00E71C71"/>
    <w:rsid w:val="00E721FC"/>
    <w:rsid w:val="00E72311"/>
    <w:rsid w:val="00E7252E"/>
    <w:rsid w:val="00E72A91"/>
    <w:rsid w:val="00E736B3"/>
    <w:rsid w:val="00E74216"/>
    <w:rsid w:val="00E746DA"/>
    <w:rsid w:val="00E7496B"/>
    <w:rsid w:val="00E74CA8"/>
    <w:rsid w:val="00E75BAA"/>
    <w:rsid w:val="00E7620F"/>
    <w:rsid w:val="00E7666B"/>
    <w:rsid w:val="00E801DB"/>
    <w:rsid w:val="00E803B7"/>
    <w:rsid w:val="00E8286E"/>
    <w:rsid w:val="00E85641"/>
    <w:rsid w:val="00E8645D"/>
    <w:rsid w:val="00E86AB4"/>
    <w:rsid w:val="00E877EC"/>
    <w:rsid w:val="00E9212D"/>
    <w:rsid w:val="00E92142"/>
    <w:rsid w:val="00E92386"/>
    <w:rsid w:val="00E92501"/>
    <w:rsid w:val="00E9259E"/>
    <w:rsid w:val="00E92C6B"/>
    <w:rsid w:val="00E9304A"/>
    <w:rsid w:val="00E93456"/>
    <w:rsid w:val="00E96CE2"/>
    <w:rsid w:val="00EA077F"/>
    <w:rsid w:val="00EA0A2A"/>
    <w:rsid w:val="00EA49E5"/>
    <w:rsid w:val="00EA4B0B"/>
    <w:rsid w:val="00EA5215"/>
    <w:rsid w:val="00EA6AAA"/>
    <w:rsid w:val="00EB057F"/>
    <w:rsid w:val="00EB1039"/>
    <w:rsid w:val="00EB11EE"/>
    <w:rsid w:val="00EB255E"/>
    <w:rsid w:val="00EB2783"/>
    <w:rsid w:val="00EB2D9C"/>
    <w:rsid w:val="00EB3651"/>
    <w:rsid w:val="00EB39BA"/>
    <w:rsid w:val="00EB4BBE"/>
    <w:rsid w:val="00EB5E92"/>
    <w:rsid w:val="00EB619F"/>
    <w:rsid w:val="00EB626F"/>
    <w:rsid w:val="00EB74DA"/>
    <w:rsid w:val="00EC00AF"/>
    <w:rsid w:val="00EC049F"/>
    <w:rsid w:val="00EC085C"/>
    <w:rsid w:val="00EC0E8C"/>
    <w:rsid w:val="00EC24E3"/>
    <w:rsid w:val="00EC2769"/>
    <w:rsid w:val="00EC3920"/>
    <w:rsid w:val="00EC3A31"/>
    <w:rsid w:val="00EC4B1E"/>
    <w:rsid w:val="00EC4E26"/>
    <w:rsid w:val="00EC4E47"/>
    <w:rsid w:val="00EC5BB9"/>
    <w:rsid w:val="00EC6BF4"/>
    <w:rsid w:val="00EC7C09"/>
    <w:rsid w:val="00ED0711"/>
    <w:rsid w:val="00ED0B84"/>
    <w:rsid w:val="00ED18BD"/>
    <w:rsid w:val="00ED2476"/>
    <w:rsid w:val="00ED3440"/>
    <w:rsid w:val="00ED34F5"/>
    <w:rsid w:val="00ED491F"/>
    <w:rsid w:val="00ED595B"/>
    <w:rsid w:val="00ED6D9E"/>
    <w:rsid w:val="00ED741D"/>
    <w:rsid w:val="00ED783F"/>
    <w:rsid w:val="00EE04BA"/>
    <w:rsid w:val="00EE09AE"/>
    <w:rsid w:val="00EE1C7D"/>
    <w:rsid w:val="00EE34E3"/>
    <w:rsid w:val="00EE36AC"/>
    <w:rsid w:val="00EE4AE4"/>
    <w:rsid w:val="00EE5611"/>
    <w:rsid w:val="00EE698D"/>
    <w:rsid w:val="00EE786A"/>
    <w:rsid w:val="00EE7954"/>
    <w:rsid w:val="00EF090B"/>
    <w:rsid w:val="00EF10B1"/>
    <w:rsid w:val="00EF13CA"/>
    <w:rsid w:val="00EF1F5B"/>
    <w:rsid w:val="00EF2A7B"/>
    <w:rsid w:val="00EF34BD"/>
    <w:rsid w:val="00EF3A01"/>
    <w:rsid w:val="00EF3FC6"/>
    <w:rsid w:val="00EF4E7B"/>
    <w:rsid w:val="00EF562D"/>
    <w:rsid w:val="00EF5B84"/>
    <w:rsid w:val="00EF6951"/>
    <w:rsid w:val="00EF7D40"/>
    <w:rsid w:val="00F007F6"/>
    <w:rsid w:val="00F008BE"/>
    <w:rsid w:val="00F011FF"/>
    <w:rsid w:val="00F03229"/>
    <w:rsid w:val="00F03FD5"/>
    <w:rsid w:val="00F04186"/>
    <w:rsid w:val="00F04C9D"/>
    <w:rsid w:val="00F0608A"/>
    <w:rsid w:val="00F06B0C"/>
    <w:rsid w:val="00F07A20"/>
    <w:rsid w:val="00F1041B"/>
    <w:rsid w:val="00F11DA6"/>
    <w:rsid w:val="00F12358"/>
    <w:rsid w:val="00F1286E"/>
    <w:rsid w:val="00F14A61"/>
    <w:rsid w:val="00F14F8A"/>
    <w:rsid w:val="00F157E5"/>
    <w:rsid w:val="00F2148C"/>
    <w:rsid w:val="00F222F3"/>
    <w:rsid w:val="00F225A9"/>
    <w:rsid w:val="00F2407D"/>
    <w:rsid w:val="00F26426"/>
    <w:rsid w:val="00F305DF"/>
    <w:rsid w:val="00F307CB"/>
    <w:rsid w:val="00F30EA2"/>
    <w:rsid w:val="00F311F2"/>
    <w:rsid w:val="00F33B28"/>
    <w:rsid w:val="00F3410F"/>
    <w:rsid w:val="00F344CF"/>
    <w:rsid w:val="00F34854"/>
    <w:rsid w:val="00F35160"/>
    <w:rsid w:val="00F40124"/>
    <w:rsid w:val="00F4073E"/>
    <w:rsid w:val="00F414FD"/>
    <w:rsid w:val="00F4169E"/>
    <w:rsid w:val="00F41921"/>
    <w:rsid w:val="00F42320"/>
    <w:rsid w:val="00F42964"/>
    <w:rsid w:val="00F446B6"/>
    <w:rsid w:val="00F51630"/>
    <w:rsid w:val="00F51DFB"/>
    <w:rsid w:val="00F532E9"/>
    <w:rsid w:val="00F5354E"/>
    <w:rsid w:val="00F53CD9"/>
    <w:rsid w:val="00F54D92"/>
    <w:rsid w:val="00F551D8"/>
    <w:rsid w:val="00F55FDB"/>
    <w:rsid w:val="00F5608F"/>
    <w:rsid w:val="00F56763"/>
    <w:rsid w:val="00F56CAB"/>
    <w:rsid w:val="00F574CB"/>
    <w:rsid w:val="00F57B28"/>
    <w:rsid w:val="00F60151"/>
    <w:rsid w:val="00F6075D"/>
    <w:rsid w:val="00F6252D"/>
    <w:rsid w:val="00F63574"/>
    <w:rsid w:val="00F65544"/>
    <w:rsid w:val="00F65E37"/>
    <w:rsid w:val="00F6649B"/>
    <w:rsid w:val="00F665B5"/>
    <w:rsid w:val="00F66A70"/>
    <w:rsid w:val="00F70241"/>
    <w:rsid w:val="00F71D51"/>
    <w:rsid w:val="00F744A5"/>
    <w:rsid w:val="00F76FED"/>
    <w:rsid w:val="00F809D9"/>
    <w:rsid w:val="00F809E6"/>
    <w:rsid w:val="00F82661"/>
    <w:rsid w:val="00F837B5"/>
    <w:rsid w:val="00F83BCF"/>
    <w:rsid w:val="00F8528F"/>
    <w:rsid w:val="00F8587E"/>
    <w:rsid w:val="00F85E86"/>
    <w:rsid w:val="00F909CB"/>
    <w:rsid w:val="00F91157"/>
    <w:rsid w:val="00F921D5"/>
    <w:rsid w:val="00F9260B"/>
    <w:rsid w:val="00F9263C"/>
    <w:rsid w:val="00F9318E"/>
    <w:rsid w:val="00F93E14"/>
    <w:rsid w:val="00F94A12"/>
    <w:rsid w:val="00F94B6C"/>
    <w:rsid w:val="00F94EFC"/>
    <w:rsid w:val="00F95406"/>
    <w:rsid w:val="00F97313"/>
    <w:rsid w:val="00FA13AB"/>
    <w:rsid w:val="00FA172F"/>
    <w:rsid w:val="00FA25A6"/>
    <w:rsid w:val="00FA2F05"/>
    <w:rsid w:val="00FA3329"/>
    <w:rsid w:val="00FA3CF5"/>
    <w:rsid w:val="00FA44E3"/>
    <w:rsid w:val="00FA7746"/>
    <w:rsid w:val="00FA7C4C"/>
    <w:rsid w:val="00FB02D7"/>
    <w:rsid w:val="00FB0B5D"/>
    <w:rsid w:val="00FB1BFC"/>
    <w:rsid w:val="00FB2C2F"/>
    <w:rsid w:val="00FB417A"/>
    <w:rsid w:val="00FB44B6"/>
    <w:rsid w:val="00FB52B7"/>
    <w:rsid w:val="00FB5B2D"/>
    <w:rsid w:val="00FB6AAD"/>
    <w:rsid w:val="00FB71AD"/>
    <w:rsid w:val="00FB76BC"/>
    <w:rsid w:val="00FB78B2"/>
    <w:rsid w:val="00FC0AB4"/>
    <w:rsid w:val="00FC1026"/>
    <w:rsid w:val="00FC219B"/>
    <w:rsid w:val="00FC22FC"/>
    <w:rsid w:val="00FC4208"/>
    <w:rsid w:val="00FC6598"/>
    <w:rsid w:val="00FD04D2"/>
    <w:rsid w:val="00FD22E7"/>
    <w:rsid w:val="00FD51B8"/>
    <w:rsid w:val="00FD5881"/>
    <w:rsid w:val="00FD6187"/>
    <w:rsid w:val="00FE096A"/>
    <w:rsid w:val="00FE11DE"/>
    <w:rsid w:val="00FE4457"/>
    <w:rsid w:val="00FE4578"/>
    <w:rsid w:val="00FE5970"/>
    <w:rsid w:val="00FF0B77"/>
    <w:rsid w:val="00FF11C9"/>
    <w:rsid w:val="00FF1948"/>
    <w:rsid w:val="00FF2E4A"/>
    <w:rsid w:val="00FF4B92"/>
    <w:rsid w:val="00FF4FAB"/>
    <w:rsid w:val="00FF5B0B"/>
    <w:rsid w:val="00FF61C8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strokecolor="#969696">
      <v:stroke color="#969696" weight="2.25pt"/>
    </o:shapedefaults>
    <o:shapelayout v:ext="edit">
      <o:idmap v:ext="edit" data="1"/>
    </o:shapelayout>
  </w:shapeDefaults>
  <w:decimalSymbol w:val=","/>
  <w:listSeparator w:val=";"/>
  <w15:chartTrackingRefBased/>
  <w15:docId w15:val="{313BB4AE-6D65-4145-8A81-37823707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caption" w:semiHidden="1" w:unhideWhenUsed="1" w:qFormat="1"/>
    <w:lsdException w:name="Strong" w:uiPriority="22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47E"/>
    <w:pPr>
      <w:spacing w:before="120" w:after="120"/>
      <w:ind w:right="516"/>
    </w:pPr>
    <w:rPr>
      <w:rFonts w:ascii="Calibri" w:hAnsi="Calibri" w:cs="Calibri"/>
      <w:sz w:val="22"/>
      <w:szCs w:val="22"/>
    </w:rPr>
  </w:style>
  <w:style w:type="paragraph" w:styleId="Ttulo1">
    <w:name w:val="heading 1"/>
    <w:basedOn w:val="Normal"/>
    <w:next w:val="Normal"/>
    <w:uiPriority w:val="9"/>
    <w:rsid w:val="000F17B1"/>
    <w:pPr>
      <w:keepNext/>
      <w:numPr>
        <w:numId w:val="1"/>
      </w:numPr>
      <w:spacing w:before="240" w:after="60"/>
      <w:outlineLvl w:val="0"/>
    </w:pPr>
    <w:rPr>
      <w:rFonts w:ascii="Calibri Light" w:hAnsi="Calibri Light" w:cs="Arial"/>
      <w:b/>
      <w:bCs/>
      <w:kern w:val="32"/>
      <w:sz w:val="24"/>
      <w:szCs w:val="24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</w:rPr>
  </w:style>
  <w:style w:type="paragraph" w:styleId="Ttulo5">
    <w:name w:val="heading 5"/>
    <w:basedOn w:val="Normal"/>
    <w:next w:val="Normal"/>
    <w:link w:val="Ttulo5Char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sz w:val="20"/>
    </w:rPr>
  </w:style>
  <w:style w:type="paragraph" w:styleId="Ttulo6">
    <w:name w:val="heading 6"/>
    <w:basedOn w:val="Normal"/>
    <w:next w:val="Normal"/>
    <w:pPr>
      <w:keepNext/>
      <w:framePr w:hSpace="141" w:wrap="notBeside" w:vAnchor="text" w:hAnchor="margin" w:xAlign="center" w:y="170"/>
      <w:numPr>
        <w:ilvl w:val="5"/>
        <w:numId w:val="1"/>
      </w:numPr>
      <w:jc w:val="both"/>
      <w:outlineLvl w:val="5"/>
    </w:pPr>
    <w:rPr>
      <w:rFonts w:ascii="Arial" w:hAnsi="Arial" w:cs="Arial"/>
      <w:b/>
      <w:sz w:val="20"/>
    </w:rPr>
  </w:style>
  <w:style w:type="paragraph" w:styleId="Ttulo7">
    <w:name w:val="heading 7"/>
    <w:basedOn w:val="Normal"/>
    <w:next w:val="Normal"/>
    <w:pPr>
      <w:keepNext/>
      <w:framePr w:hSpace="141" w:wrap="around" w:vAnchor="text" w:hAnchor="margin" w:y="266"/>
      <w:numPr>
        <w:ilvl w:val="6"/>
        <w:numId w:val="1"/>
      </w:numPr>
      <w:jc w:val="center"/>
      <w:outlineLvl w:val="6"/>
    </w:pPr>
    <w:rPr>
      <w:rFonts w:ascii="Arial" w:hAnsi="Arial" w:cs="Arial"/>
      <w:b/>
      <w:sz w:val="20"/>
    </w:rPr>
  </w:style>
  <w:style w:type="paragraph" w:styleId="Ttulo8">
    <w:name w:val="heading 8"/>
    <w:basedOn w:val="Normal"/>
    <w:next w:val="Normal"/>
    <w:pPr>
      <w:keepNext/>
      <w:numPr>
        <w:ilvl w:val="7"/>
        <w:numId w:val="1"/>
      </w:numPr>
      <w:outlineLvl w:val="7"/>
    </w:pPr>
    <w:rPr>
      <w:b/>
      <w:bCs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pPr>
      <w:jc w:val="center"/>
    </w:pPr>
    <w:rPr>
      <w:b/>
      <w:bCs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color w:val="0000FF"/>
    </w:rPr>
  </w:style>
  <w:style w:type="character" w:styleId="Hyperlink">
    <w:name w:val="Hyperlink"/>
    <w:rPr>
      <w:color w:val="0000FF"/>
      <w:u w:val="single"/>
    </w:rPr>
  </w:style>
  <w:style w:type="paragraph" w:styleId="Corpodetexto2">
    <w:name w:val="Body Text 2"/>
    <w:basedOn w:val="Normal"/>
    <w:pPr>
      <w:spacing w:line="48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Corpodetexto3">
    <w:name w:val="Body Text 3"/>
    <w:basedOn w:val="Normal"/>
    <w:pPr>
      <w:tabs>
        <w:tab w:val="num" w:pos="0"/>
      </w:tabs>
      <w:jc w:val="both"/>
    </w:pPr>
    <w:rPr>
      <w:rFonts w:ascii="Arial" w:hAnsi="Arial" w:cs="Arial"/>
      <w:bCs/>
      <w:szCs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abeca">
    <w:name w:val="cabeca"/>
    <w:basedOn w:val="Normal"/>
    <w:pPr>
      <w:ind w:left="680" w:right="170"/>
    </w:pPr>
    <w:rPr>
      <w:rFonts w:ascii="Arial" w:hAnsi="Arial"/>
      <w:szCs w:val="20"/>
    </w:rPr>
  </w:style>
  <w:style w:type="character" w:styleId="nfase">
    <w:name w:val="Emphasis"/>
    <w:rPr>
      <w:i/>
      <w:iCs/>
    </w:rPr>
  </w:style>
  <w:style w:type="table" w:styleId="Tabelacomgrade">
    <w:name w:val="Table Grid"/>
    <w:basedOn w:val="Tabelanormal"/>
    <w:rsid w:val="00802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28B4"/>
    <w:pPr>
      <w:autoSpaceDE w:val="0"/>
      <w:autoSpaceDN w:val="0"/>
      <w:adjustRightInd w:val="0"/>
      <w:ind w:right="516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62FB2"/>
    <w:pPr>
      <w:tabs>
        <w:tab w:val="center" w:pos="4419"/>
        <w:tab w:val="right" w:pos="8838"/>
      </w:tabs>
      <w:jc w:val="both"/>
    </w:pPr>
    <w:rPr>
      <w:rFonts w:ascii="Arial" w:hAnsi="Arial"/>
      <w:bCs/>
      <w:szCs w:val="20"/>
    </w:rPr>
  </w:style>
  <w:style w:type="paragraph" w:styleId="PargrafodaLista">
    <w:name w:val="List Paragraph"/>
    <w:basedOn w:val="Normal"/>
    <w:uiPriority w:val="34"/>
    <w:qFormat/>
    <w:rsid w:val="007B354E"/>
    <w:pPr>
      <w:ind w:left="720"/>
    </w:pPr>
    <w:rPr>
      <w:rFonts w:ascii="Trebuchet MS" w:eastAsia="Calibri" w:hAnsi="Trebuchet MS"/>
      <w:color w:val="000000"/>
      <w:lang w:eastAsia="en-US"/>
    </w:rPr>
  </w:style>
  <w:style w:type="character" w:styleId="HiperlinkVisitado">
    <w:name w:val="FollowedHyperlink"/>
    <w:rsid w:val="00201462"/>
    <w:rPr>
      <w:color w:val="800080"/>
      <w:u w:val="single"/>
    </w:rPr>
  </w:style>
  <w:style w:type="paragraph" w:styleId="Textodebalo">
    <w:name w:val="Balloon Text"/>
    <w:basedOn w:val="Normal"/>
    <w:link w:val="TextodebaloChar"/>
    <w:rsid w:val="00D311E9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311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05706"/>
    <w:pPr>
      <w:spacing w:before="100" w:beforeAutospacing="1" w:after="100" w:afterAutospacing="1"/>
    </w:pPr>
    <w:rPr>
      <w:sz w:val="24"/>
      <w:szCs w:val="24"/>
    </w:rPr>
  </w:style>
  <w:style w:type="character" w:styleId="TtulodoLivro">
    <w:name w:val="Book Title"/>
    <w:uiPriority w:val="33"/>
    <w:rsid w:val="00624832"/>
    <w:rPr>
      <w:b/>
      <w:bCs/>
      <w:smallCaps/>
      <w:spacing w:val="5"/>
    </w:rPr>
  </w:style>
  <w:style w:type="character" w:styleId="nfaseIntensa">
    <w:name w:val="Intense Emphasis"/>
    <w:uiPriority w:val="21"/>
    <w:rsid w:val="00624832"/>
    <w:rPr>
      <w:b/>
      <w:bCs/>
      <w:i/>
      <w:iCs/>
      <w:color w:val="4F81BD"/>
    </w:rPr>
  </w:style>
  <w:style w:type="character" w:styleId="nfaseSutil">
    <w:name w:val="Subtle Emphasis"/>
    <w:uiPriority w:val="19"/>
    <w:qFormat/>
    <w:rsid w:val="006134BF"/>
    <w:rPr>
      <w:i/>
      <w:iCs/>
      <w:color w:val="808080"/>
    </w:rPr>
  </w:style>
  <w:style w:type="character" w:customStyle="1" w:styleId="Ttulo5Char">
    <w:name w:val="Título 5 Char"/>
    <w:link w:val="Ttulo5"/>
    <w:rsid w:val="00654CAE"/>
    <w:rPr>
      <w:rFonts w:ascii="Arial" w:hAnsi="Arial" w:cs="Arial"/>
      <w:b/>
      <w:szCs w:val="22"/>
    </w:rPr>
  </w:style>
  <w:style w:type="character" w:customStyle="1" w:styleId="apple-converted-space">
    <w:name w:val="apple-converted-space"/>
    <w:rsid w:val="00CA384F"/>
  </w:style>
  <w:style w:type="character" w:styleId="Forte">
    <w:name w:val="Strong"/>
    <w:uiPriority w:val="22"/>
    <w:rsid w:val="00CA384F"/>
    <w:rPr>
      <w:b/>
      <w:bCs/>
    </w:rPr>
  </w:style>
  <w:style w:type="character" w:customStyle="1" w:styleId="CabealhoChar">
    <w:name w:val="Cabeçalho Char"/>
    <w:link w:val="Cabealho"/>
    <w:rsid w:val="00BD4E1C"/>
    <w:rPr>
      <w:rFonts w:ascii="Arial" w:hAnsi="Arial"/>
      <w:bCs/>
      <w:sz w:val="22"/>
    </w:rPr>
  </w:style>
  <w:style w:type="paragraph" w:customStyle="1" w:styleId="T1-termo">
    <w:name w:val="T1-termo"/>
    <w:basedOn w:val="Ttulo1"/>
    <w:next w:val="Normal"/>
    <w:qFormat/>
    <w:rsid w:val="009E6E0A"/>
    <w:pPr>
      <w:keepNext w:val="0"/>
      <w:numPr>
        <w:numId w:val="2"/>
      </w:numPr>
      <w:spacing w:before="120" w:after="120"/>
      <w:jc w:val="both"/>
    </w:pPr>
    <w:rPr>
      <w:rFonts w:ascii="Century Gothic" w:hAnsi="Century Gothic" w:cs="Calibri"/>
      <w:sz w:val="22"/>
      <w:szCs w:val="22"/>
    </w:rPr>
  </w:style>
  <w:style w:type="paragraph" w:customStyle="1" w:styleId="T2-termo">
    <w:name w:val="T2-termo"/>
    <w:basedOn w:val="Ttulo2"/>
    <w:qFormat/>
    <w:rsid w:val="009E6E0A"/>
    <w:pPr>
      <w:keepNext w:val="0"/>
      <w:numPr>
        <w:numId w:val="2"/>
      </w:numPr>
      <w:spacing w:before="120" w:after="120"/>
      <w:jc w:val="both"/>
    </w:pPr>
    <w:rPr>
      <w:rFonts w:ascii="Century Gothic" w:hAnsi="Century Gothic" w:cs="Calibri"/>
      <w:b w:val="0"/>
      <w:i w:val="0"/>
      <w:sz w:val="22"/>
      <w:szCs w:val="22"/>
    </w:rPr>
  </w:style>
  <w:style w:type="paragraph" w:customStyle="1" w:styleId="T3-termo">
    <w:name w:val="T3-termo"/>
    <w:basedOn w:val="Ttulo3"/>
    <w:qFormat/>
    <w:rsid w:val="00804697"/>
    <w:pPr>
      <w:keepNext w:val="0"/>
      <w:numPr>
        <w:numId w:val="2"/>
      </w:numPr>
      <w:spacing w:after="240"/>
      <w:jc w:val="both"/>
    </w:pPr>
    <w:rPr>
      <w:rFonts w:ascii="Century Gothic" w:hAnsi="Century Gothic" w:cs="Calibri"/>
      <w:b w:val="0"/>
      <w:sz w:val="22"/>
      <w:szCs w:val="22"/>
    </w:rPr>
  </w:style>
  <w:style w:type="paragraph" w:customStyle="1" w:styleId="Realce-termo">
    <w:name w:val="Realce-termo"/>
    <w:basedOn w:val="Normal"/>
    <w:qFormat/>
    <w:rsid w:val="009A6E10"/>
    <w:pPr>
      <w:ind w:right="0"/>
    </w:pPr>
    <w:rPr>
      <w:i/>
      <w:caps/>
    </w:rPr>
  </w:style>
  <w:style w:type="paragraph" w:customStyle="1" w:styleId="NZero">
    <w:name w:val="NZero"/>
    <w:basedOn w:val="Normal"/>
    <w:qFormat/>
    <w:rsid w:val="00B61CE6"/>
    <w:pPr>
      <w:spacing w:before="0" w:after="0"/>
      <w:ind w:right="0"/>
      <w:jc w:val="both"/>
    </w:pPr>
    <w:rPr>
      <w:rFonts w:cs="Arial"/>
      <w:szCs w:val="24"/>
    </w:rPr>
  </w:style>
  <w:style w:type="paragraph" w:customStyle="1" w:styleId="T0-termo">
    <w:name w:val="T0-termo"/>
    <w:basedOn w:val="Cabealho"/>
    <w:qFormat/>
    <w:rsid w:val="001771CE"/>
    <w:pPr>
      <w:spacing w:before="360" w:after="360"/>
      <w:jc w:val="center"/>
    </w:pPr>
    <w:rPr>
      <w:rFonts w:ascii="Calibri Light" w:hAnsi="Calibri Light"/>
      <w:b/>
      <w:sz w:val="28"/>
      <w:szCs w:val="28"/>
    </w:rPr>
  </w:style>
  <w:style w:type="paragraph" w:customStyle="1" w:styleId="Lista-termo">
    <w:name w:val="Lista-termo"/>
    <w:basedOn w:val="Normal"/>
    <w:qFormat/>
    <w:rsid w:val="000D7ACE"/>
    <w:pPr>
      <w:numPr>
        <w:ilvl w:val="3"/>
        <w:numId w:val="3"/>
      </w:numPr>
      <w:tabs>
        <w:tab w:val="left" w:pos="567"/>
      </w:tabs>
      <w:ind w:right="567"/>
      <w:jc w:val="both"/>
    </w:pPr>
  </w:style>
  <w:style w:type="paragraph" w:customStyle="1" w:styleId="N-Lista-termo">
    <w:name w:val="N-Lista-termo"/>
    <w:basedOn w:val="Normal"/>
    <w:rsid w:val="00667D17"/>
    <w:pPr>
      <w:numPr>
        <w:numId w:val="4"/>
      </w:numPr>
      <w:ind w:left="0" w:right="0" w:firstLine="567"/>
      <w:jc w:val="both"/>
    </w:pPr>
  </w:style>
  <w:style w:type="paragraph" w:customStyle="1" w:styleId="TextoPP">
    <w:name w:val="Texto PP"/>
    <w:basedOn w:val="Corpodetexto"/>
    <w:rsid w:val="00294278"/>
    <w:pPr>
      <w:spacing w:before="0" w:after="0"/>
      <w:ind w:left="709" w:right="0" w:firstLine="567"/>
      <w:jc w:val="left"/>
    </w:pPr>
    <w:rPr>
      <w:bCs/>
      <w:color w:val="auto"/>
      <w:szCs w:val="20"/>
    </w:rPr>
  </w:style>
  <w:style w:type="paragraph" w:styleId="Textodenotaderodap">
    <w:name w:val="footnote text"/>
    <w:basedOn w:val="Normal"/>
    <w:link w:val="TextodenotaderodapChar"/>
    <w:rsid w:val="006A7781"/>
    <w:pPr>
      <w:spacing w:before="0"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A7781"/>
    <w:rPr>
      <w:rFonts w:ascii="Calibri" w:hAnsi="Calibri" w:cs="Calibri"/>
    </w:rPr>
  </w:style>
  <w:style w:type="character" w:styleId="Refdecomentrio">
    <w:name w:val="annotation reference"/>
    <w:basedOn w:val="Fontepargpadro"/>
    <w:rsid w:val="00626A3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26A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26A3C"/>
    <w:rPr>
      <w:rFonts w:ascii="Calibri" w:hAnsi="Calibri" w:cs="Calibri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26A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26A3C"/>
    <w:rPr>
      <w:rFonts w:ascii="Calibri" w:hAnsi="Calibri" w:cs="Calibri"/>
      <w:b/>
      <w:bCs/>
    </w:rPr>
  </w:style>
  <w:style w:type="paragraph" w:customStyle="1" w:styleId="NormalTabela">
    <w:name w:val="NormalTabela"/>
    <w:basedOn w:val="Normal"/>
    <w:rsid w:val="00D03DA1"/>
    <w:pPr>
      <w:suppressAutoHyphens/>
      <w:spacing w:before="0" w:after="0"/>
      <w:ind w:right="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ParRelTEC">
    <w:name w:val="Par.RelTEC"/>
    <w:basedOn w:val="Normal"/>
    <w:qFormat/>
    <w:rsid w:val="00436828"/>
    <w:pPr>
      <w:spacing w:line="264" w:lineRule="auto"/>
      <w:ind w:right="0" w:firstLine="1134"/>
      <w:jc w:val="both"/>
    </w:pPr>
    <w:rPr>
      <w:rFonts w:ascii="Trebuchet MS" w:eastAsiaTheme="minorHAnsi" w:hAnsi="Trebuchet MS" w:cstheme="minorBidi"/>
      <w:sz w:val="20"/>
      <w:lang w:eastAsia="en-US"/>
    </w:rPr>
  </w:style>
  <w:style w:type="paragraph" w:customStyle="1" w:styleId="TxTabRelTec">
    <w:name w:val="TxTabRelTec"/>
    <w:basedOn w:val="Normal"/>
    <w:next w:val="Normal"/>
    <w:rsid w:val="00436828"/>
    <w:pPr>
      <w:spacing w:before="0" w:after="0"/>
      <w:ind w:right="0"/>
    </w:pPr>
    <w:rPr>
      <w:rFonts w:ascii="Century Gothic" w:hAnsi="Century Gothic" w:cs="Times New Roman"/>
      <w:sz w:val="20"/>
      <w:szCs w:val="20"/>
    </w:rPr>
  </w:style>
  <w:style w:type="paragraph" w:customStyle="1" w:styleId="T3RelTEC">
    <w:name w:val="T3.RelTEC"/>
    <w:basedOn w:val="Ttulo3"/>
    <w:next w:val="ParRelTEC"/>
    <w:qFormat/>
    <w:rsid w:val="00436828"/>
    <w:pPr>
      <w:keepNext w:val="0"/>
      <w:tabs>
        <w:tab w:val="clear" w:pos="720"/>
      </w:tabs>
      <w:spacing w:after="240"/>
      <w:ind w:left="794" w:right="0" w:hanging="794"/>
      <w:jc w:val="both"/>
    </w:pPr>
    <w:rPr>
      <w:rFonts w:ascii="Trebuchet MS" w:eastAsiaTheme="minorHAnsi" w:hAnsi="Trebuchet MS" w:cstheme="minorBidi"/>
      <w:bCs w:val="0"/>
      <w:sz w:val="24"/>
      <w:szCs w:val="28"/>
      <w:lang w:eastAsia="en-US"/>
    </w:rPr>
  </w:style>
  <w:style w:type="paragraph" w:customStyle="1" w:styleId="ParabcRelTEC">
    <w:name w:val="Par.abc.RelTEC"/>
    <w:basedOn w:val="Default"/>
    <w:rsid w:val="00190808"/>
    <w:pPr>
      <w:numPr>
        <w:numId w:val="5"/>
      </w:numPr>
      <w:spacing w:before="120" w:after="120"/>
      <w:ind w:right="0"/>
      <w:jc w:val="both"/>
    </w:pPr>
    <w:rPr>
      <w:rFonts w:ascii="Trebuchet MS" w:eastAsiaTheme="minorHAnsi" w:hAnsi="Trebuchet MS" w:cs="Century Gothic"/>
      <w:bCs/>
      <w:color w:val="auto"/>
      <w:sz w:val="20"/>
      <w:szCs w:val="22"/>
      <w:lang w:eastAsia="en-US"/>
    </w:rPr>
  </w:style>
  <w:style w:type="paragraph" w:customStyle="1" w:styleId="P1-Manual">
    <w:name w:val="P1-Manual"/>
    <w:basedOn w:val="cabeca"/>
    <w:next w:val="Normal"/>
    <w:qFormat/>
    <w:rsid w:val="004725E2"/>
    <w:pPr>
      <w:tabs>
        <w:tab w:val="left" w:pos="284"/>
      </w:tabs>
      <w:spacing w:before="0" w:after="0"/>
      <w:ind w:left="432" w:right="0" w:hanging="432"/>
      <w:contextualSpacing/>
      <w:mirrorIndents/>
      <w:jc w:val="both"/>
    </w:pPr>
    <w:rPr>
      <w:rFonts w:cs="Arial"/>
      <w:b/>
      <w:szCs w:val="22"/>
    </w:rPr>
  </w:style>
  <w:style w:type="paragraph" w:customStyle="1" w:styleId="P2-Manual">
    <w:name w:val="P2-Manual"/>
    <w:basedOn w:val="Cabealho"/>
    <w:qFormat/>
    <w:rsid w:val="004725E2"/>
    <w:pPr>
      <w:tabs>
        <w:tab w:val="clear" w:pos="4419"/>
        <w:tab w:val="clear" w:pos="8838"/>
        <w:tab w:val="left" w:pos="426"/>
      </w:tabs>
      <w:spacing w:before="0" w:after="0"/>
      <w:ind w:right="0"/>
    </w:pPr>
    <w:rPr>
      <w:rFonts w:cs="Arial"/>
      <w:szCs w:val="22"/>
    </w:rPr>
  </w:style>
  <w:style w:type="paragraph" w:customStyle="1" w:styleId="P3-Manual">
    <w:name w:val="P3-Manual"/>
    <w:basedOn w:val="Cabealho"/>
    <w:qFormat/>
    <w:rsid w:val="004725E2"/>
    <w:pPr>
      <w:tabs>
        <w:tab w:val="clear" w:pos="4419"/>
        <w:tab w:val="clear" w:pos="8838"/>
        <w:tab w:val="left" w:pos="284"/>
      </w:tabs>
      <w:spacing w:before="0" w:after="0"/>
      <w:ind w:right="0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0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02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5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89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994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9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8C1A3C-7172-49EA-B1C5-FDD2B8F3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5942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CONDIÇÕES GERAIS DE PRESTAÇÃO DOS</vt:lpstr>
    </vt:vector>
  </TitlesOfParts>
  <Company/>
  <LinksUpToDate>false</LinksUpToDate>
  <CharactersWithSpaces>7088</CharactersWithSpaces>
  <SharedDoc>false</SharedDoc>
  <HLinks>
    <vt:vector size="12" baseType="variant"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>http://www.correios.com.br/para-voce/envio/encomendas</vt:lpwstr>
      </vt:variant>
      <vt:variant>
        <vt:lpwstr/>
      </vt:variant>
      <vt:variant>
        <vt:i4>6750335</vt:i4>
      </vt:variant>
      <vt:variant>
        <vt:i4>0</vt:i4>
      </vt:variant>
      <vt:variant>
        <vt:i4>0</vt:i4>
      </vt:variant>
      <vt:variant>
        <vt:i4>5</vt:i4>
      </vt:variant>
      <vt:variant>
        <vt:lpwstr>http://www.correios.com.br/para-voce/correios-de-a-a-z/declaracao-de-valor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CONDIÇÕES GERAIS DE PRESTAÇÃO DOS</dc:title>
  <dc:subject/>
  <dc:creator>andreab</dc:creator>
  <cp:keywords/>
  <dc:description/>
  <cp:lastModifiedBy>Jacqueline Nunes Machado Gomes</cp:lastModifiedBy>
  <cp:revision>2</cp:revision>
  <cp:lastPrinted>2019-10-03T21:47:00Z</cp:lastPrinted>
  <dcterms:created xsi:type="dcterms:W3CDTF">2020-05-14T17:44:00Z</dcterms:created>
  <dcterms:modified xsi:type="dcterms:W3CDTF">2020-05-14T17:44:00Z</dcterms:modified>
</cp:coreProperties>
</file>