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2FF" w:rsidRDefault="00235C1D" w:rsidP="001C52FF">
      <w:pPr>
        <w:tabs>
          <w:tab w:val="left" w:pos="851"/>
        </w:tabs>
        <w:spacing w:before="100" w:line="276" w:lineRule="auto"/>
        <w:jc w:val="right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ANEXO 5</w:t>
      </w:r>
      <w:r w:rsidR="001C52FF" w:rsidRPr="00143F20">
        <w:rPr>
          <w:rFonts w:cs="Arial"/>
          <w:b/>
          <w:bCs/>
          <w:sz w:val="22"/>
        </w:rPr>
        <w:t> </w:t>
      </w:r>
    </w:p>
    <w:p w:rsidR="001C52FF" w:rsidRDefault="001C52FF" w:rsidP="001C52FF">
      <w:pPr>
        <w:tabs>
          <w:tab w:val="left" w:pos="851"/>
        </w:tabs>
        <w:spacing w:before="100" w:line="276" w:lineRule="auto"/>
        <w:jc w:val="right"/>
        <w:rPr>
          <w:rFonts w:cs="Arial"/>
          <w:b/>
          <w:bCs/>
          <w:sz w:val="22"/>
        </w:rPr>
      </w:pPr>
    </w:p>
    <w:p w:rsidR="001C52FF" w:rsidRPr="00143F20" w:rsidRDefault="001C52FF" w:rsidP="001C52FF">
      <w:pPr>
        <w:tabs>
          <w:tab w:val="left" w:pos="851"/>
        </w:tabs>
        <w:spacing w:before="100" w:line="276" w:lineRule="auto"/>
        <w:jc w:val="center"/>
        <w:rPr>
          <w:rFonts w:cs="Arial"/>
          <w:sz w:val="22"/>
        </w:rPr>
      </w:pPr>
      <w:r w:rsidRPr="00143F20">
        <w:rPr>
          <w:rFonts w:cs="Arial"/>
          <w:b/>
          <w:bCs/>
          <w:sz w:val="22"/>
        </w:rPr>
        <w:t>INDICADOR</w:t>
      </w:r>
      <w:bookmarkStart w:id="0" w:name="_GoBack"/>
      <w:bookmarkEnd w:id="0"/>
      <w:r w:rsidRPr="00143F20">
        <w:rPr>
          <w:rFonts w:cs="Arial"/>
          <w:b/>
          <w:bCs/>
          <w:sz w:val="22"/>
        </w:rPr>
        <w:t>ES DE DESEMPENHO</w:t>
      </w:r>
    </w:p>
    <w:p w:rsidR="001C52FF" w:rsidRPr="00143F20" w:rsidRDefault="001C52FF" w:rsidP="001C52FF">
      <w:pPr>
        <w:tabs>
          <w:tab w:val="left" w:pos="851"/>
        </w:tabs>
        <w:spacing w:before="100" w:line="276" w:lineRule="auto"/>
        <w:contextualSpacing/>
        <w:jc w:val="both"/>
        <w:rPr>
          <w:rFonts w:cs="Arial"/>
          <w:sz w:val="22"/>
        </w:rPr>
      </w:pPr>
      <w:r w:rsidRPr="00143F20">
        <w:rPr>
          <w:rFonts w:cs="Arial"/>
          <w:sz w:val="22"/>
        </w:rPr>
        <w:t> </w:t>
      </w:r>
    </w:p>
    <w:p w:rsidR="001C52FF" w:rsidRPr="00D91173" w:rsidRDefault="001C52FF" w:rsidP="001C52FF">
      <w:pPr>
        <w:pStyle w:val="PargrafodaLista"/>
        <w:numPr>
          <w:ilvl w:val="1"/>
          <w:numId w:val="2"/>
        </w:numPr>
        <w:tabs>
          <w:tab w:val="left" w:pos="1134"/>
        </w:tabs>
        <w:spacing w:before="100" w:after="0" w:line="276" w:lineRule="auto"/>
        <w:ind w:left="0" w:firstLine="0"/>
        <w:contextualSpacing w:val="0"/>
        <w:jc w:val="both"/>
        <w:rPr>
          <w:rFonts w:ascii="Arial" w:hAnsi="Arial" w:cs="Arial"/>
          <w:sz w:val="22"/>
        </w:rPr>
      </w:pPr>
      <w:r w:rsidRPr="00D91173">
        <w:rPr>
          <w:rFonts w:ascii="Arial" w:hAnsi="Arial" w:cs="Arial"/>
          <w:b/>
          <w:bCs/>
          <w:sz w:val="22"/>
        </w:rPr>
        <w:t>GESTÃO DO DESEMPENHO</w:t>
      </w:r>
    </w:p>
    <w:p w:rsidR="001C52FF" w:rsidRDefault="001C52FF" w:rsidP="001C52FF">
      <w:pPr>
        <w:pStyle w:val="PargrafodaLista"/>
        <w:numPr>
          <w:ilvl w:val="1"/>
          <w:numId w:val="3"/>
        </w:numPr>
        <w:tabs>
          <w:tab w:val="left" w:pos="1134"/>
        </w:tabs>
        <w:spacing w:before="100" w:after="0" w:line="276" w:lineRule="auto"/>
        <w:ind w:left="0" w:firstLine="0"/>
        <w:contextualSpacing w:val="0"/>
        <w:jc w:val="both"/>
        <w:rPr>
          <w:rFonts w:ascii="Arial" w:hAnsi="Arial" w:cs="Arial"/>
          <w:sz w:val="22"/>
        </w:rPr>
      </w:pPr>
      <w:r w:rsidRPr="00DD58FA">
        <w:rPr>
          <w:rFonts w:ascii="Arial" w:hAnsi="Arial" w:cs="Arial"/>
          <w:sz w:val="22"/>
        </w:rPr>
        <w:t xml:space="preserve">O sistema de medição do desempenho é formado por um conjunto de indicadores, previamente estabelecidos, que irão verificar o alcance, ou não, dos objetivos de qualidade estabelecidos como meta nas atividades da </w:t>
      </w:r>
      <w:r w:rsidR="004A2FC9">
        <w:rPr>
          <w:rFonts w:ascii="Arial" w:hAnsi="Arial" w:cs="Arial"/>
          <w:sz w:val="22"/>
        </w:rPr>
        <w:t>CONTRATADA</w:t>
      </w:r>
      <w:r w:rsidRPr="00DD58FA">
        <w:rPr>
          <w:rFonts w:ascii="Arial" w:hAnsi="Arial" w:cs="Arial"/>
          <w:sz w:val="22"/>
        </w:rPr>
        <w:t>.</w:t>
      </w:r>
    </w:p>
    <w:p w:rsidR="001C52FF" w:rsidRPr="00DD58FA" w:rsidRDefault="001C52FF" w:rsidP="001C52FF">
      <w:pPr>
        <w:pStyle w:val="PargrafodaLista"/>
        <w:numPr>
          <w:ilvl w:val="1"/>
          <w:numId w:val="3"/>
        </w:numPr>
        <w:tabs>
          <w:tab w:val="left" w:pos="1134"/>
        </w:tabs>
        <w:spacing w:before="100" w:after="0" w:line="276" w:lineRule="auto"/>
        <w:ind w:left="0" w:firstLine="0"/>
        <w:contextualSpacing w:val="0"/>
        <w:jc w:val="both"/>
        <w:rPr>
          <w:rFonts w:ascii="Arial" w:hAnsi="Arial" w:cs="Arial"/>
          <w:sz w:val="22"/>
        </w:rPr>
      </w:pPr>
      <w:r w:rsidRPr="00DD58FA">
        <w:rPr>
          <w:rFonts w:ascii="Arial" w:hAnsi="Arial" w:cs="Arial"/>
          <w:sz w:val="22"/>
        </w:rPr>
        <w:t>Os cálculos dos indicadores são feitos a partir da fórmula de cálculo de cada um e a partir disso, é calculado o Índice de Desempenho (ID), que representa o resultado final da apuração.</w:t>
      </w:r>
    </w:p>
    <w:p w:rsidR="001C52FF" w:rsidRDefault="001C52FF" w:rsidP="001C52FF">
      <w:pPr>
        <w:pStyle w:val="PargrafodaLista"/>
        <w:numPr>
          <w:ilvl w:val="1"/>
          <w:numId w:val="3"/>
        </w:numPr>
        <w:tabs>
          <w:tab w:val="left" w:pos="1134"/>
        </w:tabs>
        <w:spacing w:before="100" w:after="0" w:line="276" w:lineRule="auto"/>
        <w:ind w:left="0" w:firstLine="0"/>
        <w:contextualSpacing w:val="0"/>
        <w:jc w:val="both"/>
        <w:rPr>
          <w:rFonts w:ascii="Arial" w:hAnsi="Arial" w:cs="Arial"/>
          <w:sz w:val="22"/>
        </w:rPr>
      </w:pPr>
      <w:r w:rsidRPr="00DD58FA">
        <w:rPr>
          <w:rFonts w:ascii="Arial" w:hAnsi="Arial" w:cs="Arial"/>
          <w:sz w:val="22"/>
        </w:rPr>
        <w:t>Periodicamente, os CORREIOS poderão promover atualizações, alterações, revisões de valores e/ou percentuais, bem como melhorias incrementais nos indicadores de desempenho, com o objetivo de corrigir possíveis distorções em termos de peso e meta, assim como, inclusão de índices nas cestas que compõem os indicadores.</w:t>
      </w:r>
    </w:p>
    <w:p w:rsidR="001C52FF" w:rsidRDefault="001C52FF" w:rsidP="001C52FF">
      <w:pPr>
        <w:pStyle w:val="PargrafodaLista"/>
        <w:numPr>
          <w:ilvl w:val="2"/>
          <w:numId w:val="3"/>
        </w:numPr>
        <w:tabs>
          <w:tab w:val="left" w:pos="1134"/>
        </w:tabs>
        <w:spacing w:before="100" w:after="0" w:line="276" w:lineRule="auto"/>
        <w:ind w:left="0" w:firstLine="0"/>
        <w:contextualSpacing w:val="0"/>
        <w:jc w:val="both"/>
        <w:rPr>
          <w:rFonts w:ascii="Arial" w:hAnsi="Arial" w:cs="Arial"/>
          <w:sz w:val="22"/>
        </w:rPr>
      </w:pPr>
      <w:r w:rsidRPr="00DD58FA">
        <w:rPr>
          <w:rFonts w:ascii="Arial" w:hAnsi="Arial" w:cs="Arial"/>
          <w:sz w:val="22"/>
        </w:rPr>
        <w:t xml:space="preserve">As atualizações serão conduzidas pela Área Gestora de cada indicador, com prazo de substituição/implementação de 30 dias após a sua publicação, sendo dado amplo conhecimento à </w:t>
      </w:r>
      <w:r w:rsidR="004A2FC9">
        <w:rPr>
          <w:rFonts w:ascii="Arial" w:hAnsi="Arial" w:cs="Arial"/>
          <w:sz w:val="22"/>
        </w:rPr>
        <w:t>CONTRATADA</w:t>
      </w:r>
      <w:r w:rsidRPr="00DD58FA">
        <w:rPr>
          <w:rFonts w:ascii="Arial" w:hAnsi="Arial" w:cs="Arial"/>
          <w:sz w:val="22"/>
        </w:rPr>
        <w:t>.</w:t>
      </w:r>
    </w:p>
    <w:p w:rsidR="001C52FF" w:rsidRPr="00143F20" w:rsidRDefault="001C52FF" w:rsidP="001C52FF">
      <w:pPr>
        <w:pStyle w:val="PargrafodaLista"/>
        <w:numPr>
          <w:ilvl w:val="1"/>
          <w:numId w:val="3"/>
        </w:numPr>
        <w:tabs>
          <w:tab w:val="left" w:pos="1134"/>
        </w:tabs>
        <w:spacing w:before="100" w:after="0" w:line="276" w:lineRule="auto"/>
        <w:ind w:left="0" w:firstLine="0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Os Correios </w:t>
      </w:r>
      <w:r w:rsidRPr="00143F20">
        <w:rPr>
          <w:rFonts w:ascii="Arial" w:hAnsi="Arial" w:cs="Arial"/>
          <w:sz w:val="22"/>
        </w:rPr>
        <w:t>poderão promover atualizações/alterações/revisões de valores/percentuais e melhorias incrementais no Índice de Desempenho (ID).</w:t>
      </w:r>
    </w:p>
    <w:p w:rsidR="001C52FF" w:rsidRDefault="001C52FF" w:rsidP="001C52FF">
      <w:pPr>
        <w:pStyle w:val="PargrafodaLista"/>
        <w:numPr>
          <w:ilvl w:val="1"/>
          <w:numId w:val="3"/>
        </w:numPr>
        <w:tabs>
          <w:tab w:val="left" w:pos="1134"/>
        </w:tabs>
        <w:spacing w:before="100" w:after="0" w:line="276" w:lineRule="auto"/>
        <w:ind w:left="0" w:firstLine="0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Caso o indicador de desempenho não seja mensurado em determinado período, será atribuída a maior nota à </w:t>
      </w:r>
      <w:r w:rsidR="004A2FC9">
        <w:rPr>
          <w:rFonts w:ascii="Arial" w:hAnsi="Arial" w:cs="Arial"/>
          <w:sz w:val="22"/>
        </w:rPr>
        <w:t>CONTRATADA</w:t>
      </w:r>
      <w:r>
        <w:rPr>
          <w:rFonts w:ascii="Arial" w:hAnsi="Arial" w:cs="Arial"/>
          <w:sz w:val="22"/>
        </w:rPr>
        <w:t>.</w:t>
      </w:r>
    </w:p>
    <w:p w:rsidR="001C52FF" w:rsidRPr="00143F20" w:rsidRDefault="001C52FF" w:rsidP="001C52FF">
      <w:pPr>
        <w:tabs>
          <w:tab w:val="left" w:pos="851"/>
        </w:tabs>
        <w:jc w:val="both"/>
        <w:rPr>
          <w:rFonts w:cs="Arial"/>
          <w:sz w:val="22"/>
        </w:rPr>
      </w:pPr>
      <w:r>
        <w:rPr>
          <w:rFonts w:cs="Arial"/>
          <w:sz w:val="22"/>
        </w:rPr>
        <w:t> </w:t>
      </w:r>
    </w:p>
    <w:p w:rsidR="001C52FF" w:rsidRPr="00743859" w:rsidRDefault="001C52FF" w:rsidP="001C52FF">
      <w:pPr>
        <w:pStyle w:val="PargrafodaLista"/>
        <w:numPr>
          <w:ilvl w:val="1"/>
          <w:numId w:val="2"/>
        </w:numPr>
        <w:tabs>
          <w:tab w:val="left" w:pos="1134"/>
        </w:tabs>
        <w:spacing w:before="100" w:after="0" w:line="276" w:lineRule="auto"/>
        <w:ind w:left="0" w:firstLine="0"/>
        <w:contextualSpacing w:val="0"/>
        <w:jc w:val="both"/>
        <w:rPr>
          <w:rFonts w:ascii="Arial" w:hAnsi="Arial" w:cs="Arial"/>
          <w:b/>
          <w:bCs/>
          <w:sz w:val="22"/>
        </w:rPr>
      </w:pPr>
      <w:r w:rsidRPr="00143F20">
        <w:rPr>
          <w:rFonts w:ascii="Arial" w:hAnsi="Arial" w:cs="Arial"/>
          <w:b/>
          <w:bCs/>
          <w:sz w:val="22"/>
        </w:rPr>
        <w:t>Objetos Entregues Dentro do Prazo aos Correios</w:t>
      </w:r>
    </w:p>
    <w:p w:rsidR="001C52FF" w:rsidRPr="00743859" w:rsidRDefault="001C52FF" w:rsidP="001C52FF">
      <w:pPr>
        <w:pStyle w:val="PargrafodaLista"/>
        <w:numPr>
          <w:ilvl w:val="0"/>
          <w:numId w:val="3"/>
        </w:numPr>
        <w:tabs>
          <w:tab w:val="left" w:pos="1134"/>
        </w:tabs>
        <w:spacing w:before="100" w:after="0" w:line="276" w:lineRule="auto"/>
        <w:contextualSpacing w:val="0"/>
        <w:jc w:val="both"/>
        <w:rPr>
          <w:rFonts w:ascii="Arial" w:hAnsi="Arial" w:cs="Arial"/>
          <w:vanish/>
          <w:sz w:val="22"/>
        </w:rPr>
      </w:pPr>
    </w:p>
    <w:p w:rsidR="001C52FF" w:rsidRPr="00143F20" w:rsidRDefault="001C52FF" w:rsidP="001C52FF">
      <w:pPr>
        <w:pStyle w:val="PargrafodaLista"/>
        <w:numPr>
          <w:ilvl w:val="1"/>
          <w:numId w:val="3"/>
        </w:numPr>
        <w:tabs>
          <w:tab w:val="left" w:pos="1134"/>
        </w:tabs>
        <w:spacing w:before="100" w:after="0" w:line="276" w:lineRule="auto"/>
        <w:ind w:left="0" w:firstLine="0"/>
        <w:contextualSpacing w:val="0"/>
        <w:jc w:val="both"/>
        <w:rPr>
          <w:rFonts w:ascii="Arial" w:hAnsi="Arial" w:cs="Arial"/>
          <w:sz w:val="22"/>
        </w:rPr>
      </w:pPr>
      <w:r w:rsidRPr="00143F20">
        <w:rPr>
          <w:rFonts w:ascii="Arial" w:hAnsi="Arial" w:cs="Arial"/>
          <w:sz w:val="22"/>
        </w:rPr>
        <w:t>O indicador de Objetos Entregues Dentro do Prazo - OEDP, será mensurado considerando-se o total de objetos captados até o horário definido para a coleta pelos Correios e o total de objetos entregues aos Correios. O cálculo do OEDP será feito da seguinte forma:</w:t>
      </w:r>
    </w:p>
    <w:p w:rsidR="001C52FF" w:rsidRDefault="001C52FF" w:rsidP="001C52FF">
      <w:pPr>
        <w:tabs>
          <w:tab w:val="left" w:pos="851"/>
        </w:tabs>
        <w:jc w:val="center"/>
        <w:rPr>
          <w:rFonts w:ascii="Cambria Math" w:hAnsi="Cambria Math" w:cs="Arial"/>
          <w:i/>
          <w:sz w:val="22"/>
        </w:rPr>
      </w:pPr>
      <w:r w:rsidRPr="00743859">
        <w:rPr>
          <w:rFonts w:ascii="Cambria Math" w:hAnsi="Cambria Math" w:cs="Arial"/>
          <w:b/>
          <w:bCs/>
          <w:i/>
          <w:sz w:val="22"/>
        </w:rPr>
        <w:t>OEDP</w:t>
      </w:r>
      <w:r w:rsidRPr="00743859">
        <w:rPr>
          <w:rFonts w:ascii="Cambria Math" w:hAnsi="Cambria Math" w:cs="Arial"/>
          <w:i/>
          <w:sz w:val="22"/>
        </w:rPr>
        <w:t>= </w:t>
      </w:r>
      <w:r>
        <w:rPr>
          <w:rFonts w:ascii="Cambria Math" w:hAnsi="Cambria Math" w:cs="Arial"/>
          <w:i/>
          <w:sz w:val="22"/>
          <w:u w:val="single"/>
        </w:rPr>
        <w:t>Quantidade T</w:t>
      </w:r>
      <w:r w:rsidRPr="00743859">
        <w:rPr>
          <w:rFonts w:ascii="Cambria Math" w:hAnsi="Cambria Math" w:cs="Arial"/>
          <w:i/>
          <w:sz w:val="22"/>
          <w:u w:val="single"/>
        </w:rPr>
        <w:t xml:space="preserve">otal de </w:t>
      </w:r>
      <w:r>
        <w:rPr>
          <w:rFonts w:ascii="Cambria Math" w:hAnsi="Cambria Math" w:cs="Arial"/>
          <w:i/>
          <w:sz w:val="22"/>
          <w:u w:val="single"/>
        </w:rPr>
        <w:t>O</w:t>
      </w:r>
      <w:r w:rsidRPr="00743859">
        <w:rPr>
          <w:rFonts w:ascii="Cambria Math" w:hAnsi="Cambria Math" w:cs="Arial"/>
          <w:i/>
          <w:sz w:val="22"/>
          <w:u w:val="single"/>
        </w:rPr>
        <w:t xml:space="preserve">bjetos </w:t>
      </w:r>
      <w:r>
        <w:rPr>
          <w:rFonts w:ascii="Cambria Math" w:hAnsi="Cambria Math" w:cs="Arial"/>
          <w:i/>
          <w:sz w:val="22"/>
          <w:u w:val="single"/>
        </w:rPr>
        <w:t>C</w:t>
      </w:r>
      <w:r w:rsidRPr="00743859">
        <w:rPr>
          <w:rFonts w:ascii="Cambria Math" w:hAnsi="Cambria Math" w:cs="Arial"/>
          <w:i/>
          <w:sz w:val="22"/>
          <w:u w:val="single"/>
        </w:rPr>
        <w:t>oletados </w:t>
      </w:r>
      <w:r w:rsidRPr="00743859">
        <w:rPr>
          <w:rFonts w:ascii="Cambria Math" w:hAnsi="Cambria Math" w:cs="Arial"/>
          <w:i/>
          <w:sz w:val="22"/>
        </w:rPr>
        <w:t>X 100  </w:t>
      </w:r>
      <w:r>
        <w:rPr>
          <w:rFonts w:ascii="Cambria Math" w:hAnsi="Cambria Math" w:cs="Arial"/>
          <w:i/>
          <w:sz w:val="22"/>
        </w:rPr>
        <w:t xml:space="preserve"> </w:t>
      </w:r>
      <w:r w:rsidRPr="00743859">
        <w:rPr>
          <w:rFonts w:ascii="Cambria Math" w:hAnsi="Cambria Math" w:cs="Arial"/>
          <w:i/>
          <w:sz w:val="22"/>
        </w:rPr>
        <w:t>             </w:t>
      </w:r>
    </w:p>
    <w:p w:rsidR="001C52FF" w:rsidRPr="00143F20" w:rsidRDefault="001C52FF" w:rsidP="001C52FF">
      <w:pPr>
        <w:tabs>
          <w:tab w:val="left" w:pos="851"/>
        </w:tabs>
        <w:ind w:hanging="709"/>
        <w:jc w:val="center"/>
        <w:rPr>
          <w:rFonts w:cs="Arial"/>
          <w:sz w:val="22"/>
        </w:rPr>
      </w:pPr>
      <w:r w:rsidRPr="00743859">
        <w:rPr>
          <w:rFonts w:ascii="Cambria Math" w:hAnsi="Cambria Math" w:cs="Arial"/>
          <w:i/>
          <w:sz w:val="22"/>
        </w:rPr>
        <w:t>Quantidade Total de Objetos Captados</w:t>
      </w:r>
    </w:p>
    <w:p w:rsidR="001C52FF" w:rsidRPr="00143F20" w:rsidRDefault="001C52FF" w:rsidP="001C52FF">
      <w:pPr>
        <w:tabs>
          <w:tab w:val="left" w:pos="851"/>
        </w:tabs>
        <w:spacing w:before="120" w:line="276" w:lineRule="auto"/>
        <w:ind w:left="851"/>
        <w:jc w:val="both"/>
        <w:rPr>
          <w:rFonts w:cs="Arial"/>
          <w:sz w:val="22"/>
        </w:rPr>
      </w:pPr>
      <w:r w:rsidRPr="00143F20">
        <w:rPr>
          <w:rFonts w:cs="Arial"/>
          <w:sz w:val="22"/>
        </w:rPr>
        <w:t>Onde:</w:t>
      </w:r>
    </w:p>
    <w:p w:rsidR="001C52FF" w:rsidRPr="00CE3518" w:rsidRDefault="001C52FF" w:rsidP="001C52FF">
      <w:pPr>
        <w:pStyle w:val="PargrafodaLista"/>
        <w:numPr>
          <w:ilvl w:val="0"/>
          <w:numId w:val="14"/>
        </w:numPr>
        <w:tabs>
          <w:tab w:val="left" w:pos="851"/>
        </w:tabs>
        <w:spacing w:before="100" w:line="276" w:lineRule="auto"/>
        <w:jc w:val="both"/>
        <w:rPr>
          <w:rFonts w:ascii="Arial" w:hAnsi="Arial" w:cs="Arial"/>
          <w:sz w:val="22"/>
        </w:rPr>
      </w:pPr>
      <w:r w:rsidRPr="00CE3518">
        <w:rPr>
          <w:rFonts w:ascii="Arial" w:hAnsi="Arial" w:cs="Arial"/>
          <w:i/>
          <w:sz w:val="22"/>
        </w:rPr>
        <w:t>Objetos Coletados</w:t>
      </w:r>
      <w:r w:rsidRPr="00CE3518">
        <w:rPr>
          <w:rFonts w:ascii="Arial" w:hAnsi="Arial" w:cs="Arial"/>
          <w:sz w:val="22"/>
        </w:rPr>
        <w:t xml:space="preserve"> são aqueles que o Ponto de Coleta </w:t>
      </w:r>
      <w:r>
        <w:rPr>
          <w:rFonts w:ascii="Arial" w:hAnsi="Arial" w:cs="Arial"/>
          <w:sz w:val="22"/>
        </w:rPr>
        <w:t>entrega aos Correios; e</w:t>
      </w:r>
    </w:p>
    <w:p w:rsidR="001C52FF" w:rsidRDefault="001C52FF" w:rsidP="001C52FF">
      <w:pPr>
        <w:pStyle w:val="PargrafodaLista"/>
        <w:numPr>
          <w:ilvl w:val="0"/>
          <w:numId w:val="14"/>
        </w:numPr>
        <w:tabs>
          <w:tab w:val="left" w:pos="851"/>
        </w:tabs>
        <w:spacing w:before="100" w:after="0" w:line="276" w:lineRule="auto"/>
        <w:ind w:left="1570" w:hanging="357"/>
        <w:contextualSpacing w:val="0"/>
        <w:jc w:val="both"/>
        <w:rPr>
          <w:rFonts w:ascii="Arial" w:hAnsi="Arial" w:cs="Arial"/>
          <w:sz w:val="22"/>
        </w:rPr>
      </w:pPr>
      <w:r w:rsidRPr="00CE3518">
        <w:rPr>
          <w:rFonts w:ascii="Arial" w:hAnsi="Arial" w:cs="Arial"/>
          <w:i/>
          <w:sz w:val="22"/>
        </w:rPr>
        <w:t>Objetos Captados</w:t>
      </w:r>
      <w:r w:rsidRPr="00CE3518">
        <w:rPr>
          <w:rFonts w:ascii="Arial" w:hAnsi="Arial" w:cs="Arial"/>
          <w:sz w:val="22"/>
        </w:rPr>
        <w:t xml:space="preserve"> são aqueles que são recebidos dos clientes no Ponto de Coleta</w:t>
      </w:r>
      <w:r>
        <w:rPr>
          <w:rFonts w:ascii="Arial" w:hAnsi="Arial" w:cs="Arial"/>
          <w:sz w:val="22"/>
        </w:rPr>
        <w:t>.</w:t>
      </w:r>
    </w:p>
    <w:p w:rsidR="001C52FF" w:rsidRPr="00143F20" w:rsidRDefault="001C52FF" w:rsidP="001C52FF">
      <w:pPr>
        <w:tabs>
          <w:tab w:val="left" w:pos="851"/>
        </w:tabs>
        <w:jc w:val="both"/>
        <w:rPr>
          <w:rFonts w:cs="Arial"/>
          <w:sz w:val="22"/>
        </w:rPr>
      </w:pPr>
      <w:r w:rsidRPr="00143F20">
        <w:rPr>
          <w:rFonts w:cs="Arial"/>
          <w:sz w:val="22"/>
        </w:rPr>
        <w:t> </w:t>
      </w:r>
    </w:p>
    <w:p w:rsidR="001C52FF" w:rsidRPr="009869B4" w:rsidRDefault="001C52FF" w:rsidP="001C52FF">
      <w:pPr>
        <w:pStyle w:val="PargrafodaLista"/>
        <w:numPr>
          <w:ilvl w:val="1"/>
          <w:numId w:val="2"/>
        </w:numPr>
        <w:tabs>
          <w:tab w:val="left" w:pos="1134"/>
        </w:tabs>
        <w:spacing w:before="100" w:after="0" w:line="276" w:lineRule="auto"/>
        <w:ind w:left="0" w:firstLine="0"/>
        <w:contextualSpacing w:val="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PROCEDIMENTOS DE AVALIAÇÃO</w:t>
      </w:r>
    </w:p>
    <w:p w:rsidR="001C52FF" w:rsidRPr="00ED0353" w:rsidRDefault="001C52FF" w:rsidP="001C52FF">
      <w:pPr>
        <w:pStyle w:val="PargrafodaLista"/>
        <w:numPr>
          <w:ilvl w:val="0"/>
          <w:numId w:val="3"/>
        </w:numPr>
        <w:tabs>
          <w:tab w:val="left" w:pos="1134"/>
        </w:tabs>
        <w:spacing w:before="100" w:after="0" w:line="276" w:lineRule="auto"/>
        <w:contextualSpacing w:val="0"/>
        <w:jc w:val="both"/>
        <w:rPr>
          <w:rFonts w:ascii="Arial" w:hAnsi="Arial" w:cs="Arial"/>
          <w:vanish/>
          <w:sz w:val="22"/>
        </w:rPr>
      </w:pPr>
    </w:p>
    <w:p w:rsidR="001C52FF" w:rsidRPr="00ED0353" w:rsidRDefault="001C52FF" w:rsidP="001C52FF">
      <w:pPr>
        <w:pStyle w:val="PargrafodaLista"/>
        <w:numPr>
          <w:ilvl w:val="1"/>
          <w:numId w:val="3"/>
        </w:numPr>
        <w:tabs>
          <w:tab w:val="left" w:pos="1134"/>
        </w:tabs>
        <w:spacing w:before="100" w:after="0" w:line="276" w:lineRule="auto"/>
        <w:ind w:left="0" w:firstLine="0"/>
        <w:contextualSpacing w:val="0"/>
        <w:jc w:val="both"/>
        <w:rPr>
          <w:rFonts w:ascii="Arial" w:hAnsi="Arial" w:cs="Arial"/>
          <w:sz w:val="22"/>
        </w:rPr>
      </w:pPr>
      <w:r w:rsidRPr="00143F20">
        <w:rPr>
          <w:rFonts w:ascii="Arial" w:hAnsi="Arial" w:cs="Arial"/>
          <w:sz w:val="22"/>
        </w:rPr>
        <w:t>O prazo para envio dos resultados dos indicadores à Contratada será de 15 (quinze) dias corridos, contados a partir do primeiro dia do mês subsequente.</w:t>
      </w:r>
      <w:r w:rsidRPr="00ED0353">
        <w:rPr>
          <w:rFonts w:ascii="Arial" w:hAnsi="Arial" w:cs="Arial"/>
          <w:sz w:val="22"/>
        </w:rPr>
        <w:t> </w:t>
      </w:r>
    </w:p>
    <w:p w:rsidR="001C52FF" w:rsidRPr="00143F20" w:rsidRDefault="001C52FF" w:rsidP="001C52FF">
      <w:pPr>
        <w:pStyle w:val="PargrafodaLista"/>
        <w:numPr>
          <w:ilvl w:val="1"/>
          <w:numId w:val="3"/>
        </w:numPr>
        <w:tabs>
          <w:tab w:val="left" w:pos="1134"/>
        </w:tabs>
        <w:spacing w:before="100" w:after="0" w:line="276" w:lineRule="auto"/>
        <w:ind w:left="0" w:firstLine="0"/>
        <w:contextualSpacing w:val="0"/>
        <w:jc w:val="both"/>
        <w:rPr>
          <w:rFonts w:ascii="Arial" w:hAnsi="Arial" w:cs="Arial"/>
          <w:sz w:val="22"/>
        </w:rPr>
      </w:pPr>
      <w:r w:rsidRPr="00143F20">
        <w:rPr>
          <w:rFonts w:ascii="Arial" w:hAnsi="Arial" w:cs="Arial"/>
          <w:sz w:val="22"/>
        </w:rPr>
        <w:t>A partir do recebimento do resultado a Contratada terá 15 dias corridos para apresentar manifestação acerca da apuração aos Correios, via si</w:t>
      </w:r>
      <w:r>
        <w:rPr>
          <w:rFonts w:ascii="Arial" w:hAnsi="Arial" w:cs="Arial"/>
          <w:sz w:val="22"/>
        </w:rPr>
        <w:t>stema específico para esse fim.</w:t>
      </w:r>
    </w:p>
    <w:p w:rsidR="001C52FF" w:rsidRPr="00143F20" w:rsidRDefault="001C52FF" w:rsidP="001C52FF">
      <w:pPr>
        <w:pStyle w:val="PargrafodaLista"/>
        <w:numPr>
          <w:ilvl w:val="1"/>
          <w:numId w:val="3"/>
        </w:numPr>
        <w:tabs>
          <w:tab w:val="left" w:pos="1134"/>
        </w:tabs>
        <w:spacing w:before="100" w:after="0" w:line="276" w:lineRule="auto"/>
        <w:ind w:left="0" w:firstLine="0"/>
        <w:contextualSpacing w:val="0"/>
        <w:jc w:val="both"/>
        <w:rPr>
          <w:rFonts w:ascii="Arial" w:hAnsi="Arial" w:cs="Arial"/>
          <w:sz w:val="22"/>
        </w:rPr>
      </w:pPr>
      <w:r w:rsidRPr="00143F20">
        <w:rPr>
          <w:rFonts w:ascii="Arial" w:hAnsi="Arial" w:cs="Arial"/>
          <w:sz w:val="22"/>
        </w:rPr>
        <w:lastRenderedPageBreak/>
        <w:t xml:space="preserve">Os Correios terão 15 (quinze) dias, a partir do término do período de manifestação da </w:t>
      </w:r>
      <w:r w:rsidR="004A2FC9">
        <w:rPr>
          <w:rFonts w:ascii="Arial" w:hAnsi="Arial" w:cs="Arial"/>
          <w:sz w:val="22"/>
        </w:rPr>
        <w:t>CONTRATADA</w:t>
      </w:r>
      <w:r w:rsidRPr="00143F20">
        <w:rPr>
          <w:rFonts w:ascii="Arial" w:hAnsi="Arial" w:cs="Arial"/>
          <w:sz w:val="22"/>
        </w:rPr>
        <w:t xml:space="preserve">, para avaliarem e responderem à unidade com a definição final da Gestão de Desempenho, com as </w:t>
      </w:r>
      <w:r>
        <w:rPr>
          <w:rFonts w:ascii="Arial" w:hAnsi="Arial" w:cs="Arial"/>
          <w:sz w:val="22"/>
        </w:rPr>
        <w:t>justificativas correspondentes.</w:t>
      </w:r>
    </w:p>
    <w:p w:rsidR="001C52FF" w:rsidRDefault="001C52FF" w:rsidP="001C52FF">
      <w:pPr>
        <w:pStyle w:val="PargrafodaLista"/>
        <w:numPr>
          <w:ilvl w:val="1"/>
          <w:numId w:val="3"/>
        </w:numPr>
        <w:tabs>
          <w:tab w:val="left" w:pos="1134"/>
        </w:tabs>
        <w:spacing w:before="100" w:after="0" w:line="276" w:lineRule="auto"/>
        <w:ind w:left="0" w:firstLine="0"/>
        <w:contextualSpacing w:val="0"/>
        <w:jc w:val="both"/>
        <w:rPr>
          <w:rFonts w:ascii="Arial" w:hAnsi="Arial" w:cs="Arial"/>
          <w:sz w:val="22"/>
        </w:rPr>
      </w:pPr>
      <w:r w:rsidRPr="00143F20">
        <w:rPr>
          <w:rFonts w:ascii="Arial" w:hAnsi="Arial" w:cs="Arial"/>
          <w:sz w:val="22"/>
        </w:rPr>
        <w:t xml:space="preserve">O sistema </w:t>
      </w:r>
      <w:r>
        <w:rPr>
          <w:rFonts w:ascii="Arial" w:hAnsi="Arial" w:cs="Arial"/>
          <w:sz w:val="22"/>
        </w:rPr>
        <w:t>irá</w:t>
      </w:r>
      <w:r w:rsidRPr="00143F20">
        <w:rPr>
          <w:rFonts w:ascii="Arial" w:hAnsi="Arial" w:cs="Arial"/>
          <w:sz w:val="22"/>
        </w:rPr>
        <w:t xml:space="preserve"> disponibi</w:t>
      </w:r>
      <w:r>
        <w:rPr>
          <w:rFonts w:ascii="Arial" w:hAnsi="Arial" w:cs="Arial"/>
          <w:sz w:val="22"/>
        </w:rPr>
        <w:t>lizar mensalmente o resultado do indicador, contendo i</w:t>
      </w:r>
      <w:r w:rsidRPr="00143F20">
        <w:rPr>
          <w:rFonts w:ascii="Arial" w:hAnsi="Arial" w:cs="Arial"/>
          <w:sz w:val="22"/>
        </w:rPr>
        <w:t>nformação analítica dos objetos captados e coletado</w:t>
      </w:r>
      <w:r>
        <w:rPr>
          <w:rFonts w:ascii="Arial" w:hAnsi="Arial" w:cs="Arial"/>
          <w:sz w:val="22"/>
        </w:rPr>
        <w:t>s pelos Correios</w:t>
      </w:r>
      <w:r w:rsidRPr="00143F20">
        <w:rPr>
          <w:rFonts w:ascii="Arial" w:hAnsi="Arial" w:cs="Arial"/>
          <w:sz w:val="22"/>
        </w:rPr>
        <w:t>, no período de apuração;</w:t>
      </w:r>
    </w:p>
    <w:p w:rsidR="001C52FF" w:rsidRDefault="001C52FF" w:rsidP="001C52FF">
      <w:pPr>
        <w:pStyle w:val="PargrafodaLista"/>
        <w:numPr>
          <w:ilvl w:val="2"/>
          <w:numId w:val="3"/>
        </w:numPr>
        <w:tabs>
          <w:tab w:val="left" w:pos="1134"/>
        </w:tabs>
        <w:spacing w:before="100" w:after="0" w:line="276" w:lineRule="auto"/>
        <w:ind w:left="0" w:firstLine="0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Será oportunizada à </w:t>
      </w:r>
      <w:r w:rsidR="004A2FC9">
        <w:rPr>
          <w:rFonts w:ascii="Arial" w:hAnsi="Arial" w:cs="Arial"/>
          <w:sz w:val="22"/>
        </w:rPr>
        <w:t>CONTRATADA</w:t>
      </w:r>
      <w:r>
        <w:rPr>
          <w:rFonts w:ascii="Arial" w:hAnsi="Arial" w:cs="Arial"/>
          <w:sz w:val="22"/>
        </w:rPr>
        <w:t xml:space="preserve"> a possibilidade de contestar, em até 15 (quinze) dias, o resultado apurado.</w:t>
      </w:r>
    </w:p>
    <w:p w:rsidR="001C52FF" w:rsidRPr="00CE3518" w:rsidRDefault="001C52FF" w:rsidP="001C52FF">
      <w:pPr>
        <w:pStyle w:val="PargrafodaLista"/>
        <w:numPr>
          <w:ilvl w:val="1"/>
          <w:numId w:val="3"/>
        </w:numPr>
        <w:tabs>
          <w:tab w:val="left" w:pos="1134"/>
        </w:tabs>
        <w:spacing w:before="100" w:after="0" w:line="276" w:lineRule="auto"/>
        <w:ind w:left="0" w:firstLine="0"/>
        <w:contextualSpacing w:val="0"/>
        <w:jc w:val="both"/>
        <w:rPr>
          <w:rFonts w:ascii="Arial" w:hAnsi="Arial" w:cs="Arial"/>
          <w:sz w:val="22"/>
        </w:rPr>
      </w:pPr>
      <w:r w:rsidRPr="00143F20">
        <w:rPr>
          <w:rFonts w:ascii="Arial" w:hAnsi="Arial" w:cs="Arial"/>
          <w:sz w:val="22"/>
        </w:rPr>
        <w:t>O acompanhament</w:t>
      </w:r>
      <w:r>
        <w:rPr>
          <w:rFonts w:ascii="Arial" w:hAnsi="Arial" w:cs="Arial"/>
          <w:sz w:val="22"/>
        </w:rPr>
        <w:t>o do indicador de desempenho, no decorrer dos 6 (seis) primeiros meses da vigência contratual, terá caráter educativo.</w:t>
      </w:r>
    </w:p>
    <w:p w:rsidR="001C52FF" w:rsidRPr="00143F20" w:rsidRDefault="001C52FF" w:rsidP="001C52FF">
      <w:pPr>
        <w:tabs>
          <w:tab w:val="left" w:pos="851"/>
        </w:tabs>
        <w:spacing w:line="12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 </w:t>
      </w:r>
    </w:p>
    <w:p w:rsidR="001C52FF" w:rsidRPr="00ED0353" w:rsidRDefault="001C52FF" w:rsidP="001C52FF">
      <w:pPr>
        <w:pStyle w:val="PargrafodaLista"/>
        <w:numPr>
          <w:ilvl w:val="0"/>
          <w:numId w:val="3"/>
        </w:numPr>
        <w:tabs>
          <w:tab w:val="left" w:pos="1134"/>
        </w:tabs>
        <w:spacing w:before="100" w:after="0" w:line="276" w:lineRule="auto"/>
        <w:contextualSpacing w:val="0"/>
        <w:jc w:val="both"/>
        <w:rPr>
          <w:rFonts w:ascii="Arial" w:hAnsi="Arial" w:cs="Arial"/>
          <w:vanish/>
          <w:sz w:val="22"/>
        </w:rPr>
      </w:pPr>
    </w:p>
    <w:p w:rsidR="00E27847" w:rsidRPr="004A2FC9" w:rsidRDefault="00235C1D" w:rsidP="004A2FC9">
      <w:pPr>
        <w:pStyle w:val="PargrafodaLista"/>
        <w:tabs>
          <w:tab w:val="left" w:pos="851"/>
          <w:tab w:val="left" w:pos="1134"/>
        </w:tabs>
        <w:spacing w:before="100" w:after="0" w:line="276" w:lineRule="auto"/>
        <w:ind w:left="405"/>
        <w:contextualSpacing w:val="0"/>
        <w:jc w:val="both"/>
        <w:rPr>
          <w:rFonts w:cs="Arial"/>
          <w:sz w:val="22"/>
        </w:rPr>
      </w:pPr>
    </w:p>
    <w:sectPr w:rsidR="00E27847" w:rsidRPr="004A2FC9" w:rsidSect="002A31A3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1A3" w:rsidRDefault="002A31A3" w:rsidP="002A31A3">
      <w:r>
        <w:separator/>
      </w:r>
    </w:p>
  </w:endnote>
  <w:endnote w:type="continuationSeparator" w:id="0">
    <w:p w:rsidR="002A31A3" w:rsidRDefault="002A31A3" w:rsidP="002A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1A3" w:rsidRDefault="002A31A3" w:rsidP="002A31A3">
      <w:r>
        <w:separator/>
      </w:r>
    </w:p>
  </w:footnote>
  <w:footnote w:type="continuationSeparator" w:id="0">
    <w:p w:rsidR="002A31A3" w:rsidRDefault="002A31A3" w:rsidP="002A3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30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700"/>
      <w:gridCol w:w="6530"/>
    </w:tblGrid>
    <w:tr w:rsidR="002A31A3" w:rsidRPr="00677C2A" w:rsidTr="005443E7">
      <w:trPr>
        <w:trHeight w:val="1105"/>
      </w:trPr>
      <w:tc>
        <w:tcPr>
          <w:tcW w:w="2700" w:type="dxa"/>
        </w:tcPr>
        <w:p w:rsidR="002A31A3" w:rsidRDefault="002A31A3" w:rsidP="002A31A3">
          <w:r w:rsidRPr="00BE5469">
            <w:rPr>
              <w:noProof/>
            </w:rPr>
            <w:drawing>
              <wp:inline distT="0" distB="0" distL="0" distR="0" wp14:anchorId="43782E7B" wp14:editId="749C099C">
                <wp:extent cx="1737360" cy="563880"/>
                <wp:effectExtent l="0" t="0" r="0" b="762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0" cy="563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30" w:type="dxa"/>
          <w:tcBorders>
            <w:bottom w:val="single" w:sz="6" w:space="0" w:color="000000"/>
          </w:tcBorders>
        </w:tcPr>
        <w:p w:rsidR="002A31A3" w:rsidRDefault="002A31A3" w:rsidP="002A31A3"/>
      </w:tc>
    </w:tr>
  </w:tbl>
  <w:p w:rsidR="002A31A3" w:rsidRDefault="002A31A3" w:rsidP="002A31A3">
    <w:pPr>
      <w:pStyle w:val="Cabealho"/>
    </w:pPr>
  </w:p>
  <w:p w:rsidR="002A31A3" w:rsidRDefault="002A31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338DF"/>
    <w:multiLevelType w:val="multilevel"/>
    <w:tmpl w:val="14C070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0B46E34"/>
    <w:multiLevelType w:val="hybridMultilevel"/>
    <w:tmpl w:val="1C7AC87C"/>
    <w:lvl w:ilvl="0" w:tplc="5FCED5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BDAD17A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A53D2"/>
    <w:multiLevelType w:val="multilevel"/>
    <w:tmpl w:val="C0FC0EE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80" w:hanging="4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">
    <w:nsid w:val="152677B5"/>
    <w:multiLevelType w:val="multilevel"/>
    <w:tmpl w:val="63E0EA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Roman"/>
      <w:lvlText w:val="%2."/>
      <w:lvlJc w:val="righ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C3F58F3"/>
    <w:multiLevelType w:val="multilevel"/>
    <w:tmpl w:val="352C456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5">
    <w:nsid w:val="1C8722DF"/>
    <w:multiLevelType w:val="multilevel"/>
    <w:tmpl w:val="14C070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F194887"/>
    <w:multiLevelType w:val="multilevel"/>
    <w:tmpl w:val="5BBE14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B3B381D"/>
    <w:multiLevelType w:val="hybridMultilevel"/>
    <w:tmpl w:val="5EDCAF0C"/>
    <w:lvl w:ilvl="0" w:tplc="220A29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3F00FC4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44A7A"/>
    <w:multiLevelType w:val="multilevel"/>
    <w:tmpl w:val="01F2E7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BCA4AA4"/>
    <w:multiLevelType w:val="hybridMultilevel"/>
    <w:tmpl w:val="66C88E6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BE30894"/>
    <w:multiLevelType w:val="multilevel"/>
    <w:tmpl w:val="89144E1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46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1">
    <w:nsid w:val="5A0D789A"/>
    <w:multiLevelType w:val="multilevel"/>
    <w:tmpl w:val="A09AD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77D7939"/>
    <w:multiLevelType w:val="hybridMultilevel"/>
    <w:tmpl w:val="EADED810"/>
    <w:lvl w:ilvl="0" w:tplc="6E4AA49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769594B"/>
    <w:multiLevelType w:val="hybridMultilevel"/>
    <w:tmpl w:val="E7CADDE2"/>
    <w:lvl w:ilvl="0" w:tplc="5FCED5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9289D38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0"/>
  </w:num>
  <w:num w:numId="5">
    <w:abstractNumId w:val="11"/>
  </w:num>
  <w:num w:numId="6">
    <w:abstractNumId w:val="13"/>
  </w:num>
  <w:num w:numId="7">
    <w:abstractNumId w:val="8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  <w:num w:numId="12">
    <w:abstractNumId w:val="1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1A3"/>
    <w:rsid w:val="001C52FF"/>
    <w:rsid w:val="00235C1D"/>
    <w:rsid w:val="002A31A3"/>
    <w:rsid w:val="002B08D3"/>
    <w:rsid w:val="004A2FC9"/>
    <w:rsid w:val="00556594"/>
    <w:rsid w:val="006E74A1"/>
    <w:rsid w:val="00896339"/>
    <w:rsid w:val="00D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47DF2-8F65-454C-A1B0-A2501C8A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1A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31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A31A3"/>
  </w:style>
  <w:style w:type="paragraph" w:styleId="Rodap">
    <w:name w:val="footer"/>
    <w:basedOn w:val="Normal"/>
    <w:link w:val="RodapChar"/>
    <w:uiPriority w:val="99"/>
    <w:unhideWhenUsed/>
    <w:rsid w:val="002A31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31A3"/>
  </w:style>
  <w:style w:type="paragraph" w:styleId="PargrafodaLista">
    <w:name w:val="List Paragraph"/>
    <w:basedOn w:val="Normal"/>
    <w:link w:val="PargrafodaListaChar"/>
    <w:uiPriority w:val="34"/>
    <w:qFormat/>
    <w:rsid w:val="001C52FF"/>
    <w:pPr>
      <w:spacing w:after="160" w:line="259" w:lineRule="auto"/>
      <w:ind w:left="720"/>
      <w:contextualSpacing/>
    </w:pPr>
    <w:rPr>
      <w:rFonts w:ascii="Century Gothic" w:eastAsiaTheme="minorHAnsi" w:hAnsi="Century Gothic" w:cstheme="minorBidi"/>
      <w:sz w:val="20"/>
      <w:szCs w:val="22"/>
      <w:lang w:eastAsia="en-US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1C5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12CE2-DB2C-4AEE-8B8A-06D364BBC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437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Correios</Company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Dienlly Cristina Monteiro de Araujo Soares</dc:creator>
  <cp:keywords/>
  <dc:description/>
  <cp:lastModifiedBy>Dienlly Cristina Monteiro de Araujo Soares</cp:lastModifiedBy>
  <cp:revision>5</cp:revision>
  <dcterms:created xsi:type="dcterms:W3CDTF">2024-01-22T12:35:00Z</dcterms:created>
  <dcterms:modified xsi:type="dcterms:W3CDTF">2024-01-22T13:04:00Z</dcterms:modified>
</cp:coreProperties>
</file>